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32324FFC" w:rsidR="00E66558" w:rsidRPr="003D2059" w:rsidRDefault="00B0377A" w:rsidP="00150EEE">
      <w:pPr>
        <w:pStyle w:val="Heading1"/>
        <w:spacing w:after="0"/>
        <w:rPr>
          <w:rFonts w:asciiTheme="minorHAnsi" w:hAnsiTheme="minorHAnsi" w:cstheme="minorHAnsi"/>
          <w:sz w:val="28"/>
          <w:szCs w:val="28"/>
        </w:rPr>
      </w:pPr>
      <w:bookmarkStart w:id="0" w:name="_Toc400361362"/>
      <w:bookmarkStart w:id="1" w:name="_Toc443397153"/>
      <w:bookmarkStart w:id="2" w:name="_Toc357771638"/>
      <w:bookmarkStart w:id="3" w:name="_Toc346793416"/>
      <w:bookmarkStart w:id="4" w:name="_Toc328122777"/>
      <w:r w:rsidRPr="003D2059">
        <w:rPr>
          <w:rFonts w:asciiTheme="minorHAnsi" w:hAnsiTheme="minorHAnsi" w:cstheme="minorHAnsi"/>
          <w:b w:val="0"/>
          <w:noProof/>
          <w:sz w:val="28"/>
          <w:szCs w:val="28"/>
        </w:rPr>
        <w:drawing>
          <wp:anchor distT="0" distB="0" distL="114300" distR="114300" simplePos="0" relativeHeight="251658240" behindDoc="0" locked="0" layoutInCell="1" allowOverlap="1" wp14:anchorId="2986F49F" wp14:editId="238AAE24">
            <wp:simplePos x="0" y="0"/>
            <wp:positionH relativeFrom="column">
              <wp:posOffset>-43815</wp:posOffset>
            </wp:positionH>
            <wp:positionV relativeFrom="paragraph">
              <wp:posOffset>19050</wp:posOffset>
            </wp:positionV>
            <wp:extent cx="1209675" cy="1380490"/>
            <wp:effectExtent l="19050" t="19050" r="28575" b="10160"/>
            <wp:wrapThrough wrapText="bothSides">
              <wp:wrapPolygon edited="0">
                <wp:start x="-340" y="-298"/>
                <wp:lineTo x="-340" y="21461"/>
                <wp:lineTo x="21770" y="21461"/>
                <wp:lineTo x="21770" y="-298"/>
                <wp:lineTo x="-340" y="-298"/>
              </wp:wrapPolygon>
            </wp:wrapThrough>
            <wp:docPr id="1" name="Picture 1" descr="St Paul's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ul's schoo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75" cy="1380490"/>
                    </a:xfrm>
                    <a:prstGeom prst="rect">
                      <a:avLst/>
                    </a:prstGeom>
                    <a:solidFill>
                      <a:srgbClr val="000000"/>
                    </a:solid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A45F2A" w:rsidRPr="003D2059">
        <w:rPr>
          <w:rFonts w:asciiTheme="minorHAnsi" w:hAnsiTheme="minorHAnsi" w:cstheme="minorHAnsi"/>
          <w:sz w:val="28"/>
          <w:szCs w:val="28"/>
        </w:rPr>
        <w:t>St Paul’s Catholic Primary - P</w:t>
      </w:r>
      <w:r w:rsidR="009D71E8" w:rsidRPr="003D2059">
        <w:rPr>
          <w:rFonts w:asciiTheme="minorHAnsi" w:hAnsiTheme="minorHAnsi" w:cstheme="minorHAnsi"/>
          <w:sz w:val="28"/>
          <w:szCs w:val="28"/>
        </w:rPr>
        <w:t>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4F3351A9" w14:textId="77777777" w:rsidR="00150EEE" w:rsidRPr="00150EEE" w:rsidRDefault="00150EEE" w:rsidP="00150EEE"/>
    <w:p w14:paraId="2A7D54B2" w14:textId="58B2E4E5" w:rsidR="00E66558" w:rsidRDefault="009D71E8" w:rsidP="00150EEE">
      <w:pPr>
        <w:pStyle w:val="Heading2"/>
        <w:spacing w:before="0" w:after="0"/>
        <w:jc w:val="both"/>
        <w:rPr>
          <w:rFonts w:asciiTheme="minorHAnsi" w:hAnsiTheme="minorHAnsi" w:cstheme="minorHAnsi"/>
          <w:b w:val="0"/>
          <w:bCs/>
          <w:color w:val="auto"/>
          <w:sz w:val="24"/>
          <w:szCs w:val="24"/>
        </w:rPr>
      </w:pPr>
      <w:r w:rsidRPr="000C4714">
        <w:rPr>
          <w:rFonts w:asciiTheme="minorHAnsi" w:hAnsiTheme="minorHAnsi" w:cstheme="minorHAnsi"/>
          <w:b w:val="0"/>
          <w:bCs/>
          <w:color w:val="auto"/>
          <w:sz w:val="24"/>
          <w:szCs w:val="24"/>
        </w:rPr>
        <w:t>This statement details our school’s use of pupil premium (and recovery premium for the 202</w:t>
      </w:r>
      <w:r w:rsidR="00DE3288">
        <w:rPr>
          <w:rFonts w:asciiTheme="minorHAnsi" w:hAnsiTheme="minorHAnsi" w:cstheme="minorHAnsi"/>
          <w:b w:val="0"/>
          <w:bCs/>
          <w:color w:val="auto"/>
          <w:sz w:val="24"/>
          <w:szCs w:val="24"/>
        </w:rPr>
        <w:t>3</w:t>
      </w:r>
      <w:r w:rsidRPr="000C4714">
        <w:rPr>
          <w:rFonts w:asciiTheme="minorHAnsi" w:hAnsiTheme="minorHAnsi" w:cstheme="minorHAnsi"/>
          <w:b w:val="0"/>
          <w:bCs/>
          <w:color w:val="auto"/>
          <w:sz w:val="24"/>
          <w:szCs w:val="24"/>
        </w:rPr>
        <w:t xml:space="preserve"> to 202</w:t>
      </w:r>
      <w:r w:rsidR="00DE3288">
        <w:rPr>
          <w:rFonts w:asciiTheme="minorHAnsi" w:hAnsiTheme="minorHAnsi" w:cstheme="minorHAnsi"/>
          <w:b w:val="0"/>
          <w:bCs/>
          <w:color w:val="auto"/>
          <w:sz w:val="24"/>
          <w:szCs w:val="24"/>
        </w:rPr>
        <w:t>4</w:t>
      </w:r>
      <w:r w:rsidRPr="000C4714">
        <w:rPr>
          <w:rFonts w:asciiTheme="minorHAnsi" w:hAnsiTheme="minorHAnsi" w:cstheme="minorHAnsi"/>
          <w:b w:val="0"/>
          <w:bCs/>
          <w:color w:val="auto"/>
          <w:sz w:val="24"/>
          <w:szCs w:val="24"/>
        </w:rPr>
        <w:t xml:space="preserve"> academic year) funding to help improve the attainment of our disadvantaged pupils. </w:t>
      </w:r>
    </w:p>
    <w:p w14:paraId="2301C9BF" w14:textId="77777777" w:rsidR="00150EEE" w:rsidRPr="00150EEE" w:rsidRDefault="00150EEE" w:rsidP="00150EEE"/>
    <w:p w14:paraId="2A7D54B3" w14:textId="16A57922" w:rsidR="00E66558" w:rsidRDefault="009D71E8" w:rsidP="00150EEE">
      <w:pPr>
        <w:pStyle w:val="Heading2"/>
        <w:spacing w:before="0" w:after="0"/>
        <w:jc w:val="both"/>
        <w:rPr>
          <w:rFonts w:asciiTheme="minorHAnsi" w:hAnsiTheme="minorHAnsi" w:cstheme="minorHAnsi"/>
          <w:b w:val="0"/>
          <w:bCs/>
          <w:color w:val="auto"/>
          <w:sz w:val="24"/>
          <w:szCs w:val="24"/>
        </w:rPr>
      </w:pPr>
      <w:r w:rsidRPr="000C4714">
        <w:rPr>
          <w:rFonts w:asciiTheme="minorHAnsi" w:hAnsiTheme="minorHAnsi" w:cstheme="minorHAnsi"/>
          <w:b w:val="0"/>
          <w:bCs/>
          <w:color w:val="auto"/>
          <w:sz w:val="24"/>
          <w:szCs w:val="24"/>
        </w:rPr>
        <w:t xml:space="preserve">It outlines our pupil premium strategy, how we intend to spend the funding in this academic year and the effect that last year’s spending of pupil premium had within our school. </w:t>
      </w:r>
    </w:p>
    <w:p w14:paraId="6524D189" w14:textId="77777777" w:rsidR="00150EEE" w:rsidRPr="00150EEE" w:rsidRDefault="00150EEE" w:rsidP="00150EEE"/>
    <w:p w14:paraId="2A7D54B4" w14:textId="77777777" w:rsidR="00E66558" w:rsidRPr="003D2059" w:rsidRDefault="009D71E8" w:rsidP="00150EEE">
      <w:pPr>
        <w:pStyle w:val="Heading2"/>
        <w:spacing w:before="0" w:after="0"/>
        <w:rPr>
          <w:rFonts w:asciiTheme="minorHAnsi" w:hAnsiTheme="minorHAnsi" w:cstheme="minorHAnsi"/>
          <w:sz w:val="28"/>
          <w:szCs w:val="28"/>
        </w:rPr>
      </w:pPr>
      <w:r w:rsidRPr="003D2059">
        <w:rPr>
          <w:rFonts w:asciiTheme="minorHAnsi" w:hAnsiTheme="minorHAnsi" w:cstheme="minorHAnsi"/>
          <w:sz w:val="28"/>
          <w:szCs w:val="28"/>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5524"/>
        <w:gridCol w:w="3962"/>
      </w:tblGrid>
      <w:tr w:rsidR="00E66558" w:rsidRPr="000C4714" w14:paraId="2A7D54B7" w14:textId="77777777" w:rsidTr="00150EEE">
        <w:tc>
          <w:tcPr>
            <w:tcW w:w="552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0C4714" w:rsidRDefault="009D71E8" w:rsidP="00150EEE">
            <w:pPr>
              <w:pStyle w:val="TableHeader"/>
              <w:spacing w:before="0" w:after="0"/>
              <w:jc w:val="left"/>
              <w:rPr>
                <w:rFonts w:asciiTheme="minorHAnsi" w:hAnsiTheme="minorHAnsi" w:cstheme="minorHAnsi"/>
              </w:rPr>
            </w:pPr>
            <w:r w:rsidRPr="000C4714">
              <w:rPr>
                <w:rFonts w:asciiTheme="minorHAnsi" w:hAnsiTheme="minorHAnsi" w:cstheme="minorHAnsi"/>
              </w:rPr>
              <w:t>Detail</w:t>
            </w:r>
          </w:p>
        </w:tc>
        <w:tc>
          <w:tcPr>
            <w:tcW w:w="396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0C4714" w:rsidRDefault="009D71E8" w:rsidP="00150EEE">
            <w:pPr>
              <w:pStyle w:val="TableHeader"/>
              <w:spacing w:before="0" w:after="0"/>
              <w:jc w:val="left"/>
              <w:rPr>
                <w:rFonts w:asciiTheme="minorHAnsi" w:hAnsiTheme="minorHAnsi" w:cstheme="minorHAnsi"/>
              </w:rPr>
            </w:pPr>
            <w:r w:rsidRPr="000C4714">
              <w:rPr>
                <w:rFonts w:asciiTheme="minorHAnsi" w:hAnsiTheme="minorHAnsi" w:cstheme="minorHAnsi"/>
              </w:rPr>
              <w:t>Data</w:t>
            </w:r>
          </w:p>
        </w:tc>
      </w:tr>
      <w:tr w:rsidR="00E66558" w:rsidRPr="000C4714" w14:paraId="2A7D54BA" w14:textId="77777777" w:rsidTr="00150EEE">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0C4714" w:rsidRDefault="009D71E8" w:rsidP="00150EEE">
            <w:pPr>
              <w:pStyle w:val="TableRow"/>
              <w:spacing w:before="0" w:after="0"/>
              <w:rPr>
                <w:rFonts w:asciiTheme="minorHAnsi" w:hAnsiTheme="minorHAnsi" w:cstheme="minorHAnsi"/>
              </w:rPr>
            </w:pPr>
            <w:r w:rsidRPr="000C4714">
              <w:rPr>
                <w:rFonts w:asciiTheme="minorHAnsi" w:hAnsiTheme="minorHAnsi" w:cstheme="minorHAnsi"/>
              </w:rPr>
              <w:t>School name</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2970A06" w:rsidR="00E66558" w:rsidRPr="000C4714" w:rsidRDefault="00A45F2A" w:rsidP="00150EEE">
            <w:pPr>
              <w:pStyle w:val="TableRow"/>
              <w:spacing w:before="0" w:after="0"/>
              <w:rPr>
                <w:rFonts w:asciiTheme="minorHAnsi" w:hAnsiTheme="minorHAnsi" w:cstheme="minorHAnsi"/>
              </w:rPr>
            </w:pPr>
            <w:r w:rsidRPr="000C4714">
              <w:rPr>
                <w:rFonts w:asciiTheme="minorHAnsi" w:hAnsiTheme="minorHAnsi" w:cstheme="minorHAnsi"/>
              </w:rPr>
              <w:t>St Paul’s Catholic Primary School</w:t>
            </w:r>
            <w:r w:rsidR="00427717">
              <w:rPr>
                <w:rFonts w:asciiTheme="minorHAnsi" w:hAnsiTheme="minorHAnsi" w:cstheme="minorHAnsi"/>
              </w:rPr>
              <w:t>, Turner Lane, Hyde</w:t>
            </w:r>
          </w:p>
        </w:tc>
      </w:tr>
      <w:tr w:rsidR="00E66558" w:rsidRPr="000C4714" w14:paraId="2A7D54BD" w14:textId="77777777" w:rsidTr="00150EEE">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0C4714" w:rsidRDefault="009D71E8" w:rsidP="00150EEE">
            <w:pPr>
              <w:pStyle w:val="TableRow"/>
              <w:spacing w:before="0" w:after="0"/>
              <w:rPr>
                <w:rFonts w:asciiTheme="minorHAnsi" w:hAnsiTheme="minorHAnsi" w:cstheme="minorHAnsi"/>
              </w:rPr>
            </w:pPr>
            <w:r w:rsidRPr="000C4714">
              <w:rPr>
                <w:rFonts w:asciiTheme="minorHAnsi" w:hAnsiTheme="minorHAnsi" w:cstheme="minorHAnsi"/>
              </w:rPr>
              <w:t xml:space="preserve">Number of pupils in school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DBF17B3" w:rsidR="00E66558" w:rsidRPr="000C4714" w:rsidRDefault="006547BB" w:rsidP="00150EEE">
            <w:pPr>
              <w:pStyle w:val="TableRow"/>
              <w:spacing w:before="0" w:after="0"/>
              <w:rPr>
                <w:rFonts w:asciiTheme="minorHAnsi" w:hAnsiTheme="minorHAnsi" w:cstheme="minorHAnsi"/>
              </w:rPr>
            </w:pPr>
            <w:r>
              <w:rPr>
                <w:rFonts w:asciiTheme="minorHAnsi" w:hAnsiTheme="minorHAnsi" w:cstheme="minorHAnsi"/>
              </w:rPr>
              <w:t>21</w:t>
            </w:r>
            <w:r w:rsidR="003F59B7">
              <w:rPr>
                <w:rFonts w:asciiTheme="minorHAnsi" w:hAnsiTheme="minorHAnsi" w:cstheme="minorHAnsi"/>
              </w:rPr>
              <w:t>3</w:t>
            </w:r>
          </w:p>
        </w:tc>
      </w:tr>
      <w:tr w:rsidR="00E66558" w:rsidRPr="000C4714" w14:paraId="2A7D54C0" w14:textId="77777777" w:rsidTr="00150EEE">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0C4714" w:rsidRDefault="009D71E8" w:rsidP="00150EEE">
            <w:pPr>
              <w:pStyle w:val="TableRow"/>
              <w:spacing w:before="0" w:after="0"/>
              <w:rPr>
                <w:rFonts w:asciiTheme="minorHAnsi" w:hAnsiTheme="minorHAnsi" w:cstheme="minorHAnsi"/>
              </w:rPr>
            </w:pPr>
            <w:r w:rsidRPr="000C4714">
              <w:rPr>
                <w:rFonts w:asciiTheme="minorHAnsi" w:hAnsiTheme="minorHAnsi" w:cstheme="minorHAnsi"/>
              </w:rPr>
              <w:t>Proportion (%) of pupil premium eligible pupils</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7C1F76E" w:rsidR="00E66558" w:rsidRPr="000C4714" w:rsidRDefault="006547BB" w:rsidP="00150EEE">
            <w:pPr>
              <w:pStyle w:val="TableRow"/>
              <w:spacing w:before="0" w:after="0"/>
              <w:rPr>
                <w:rFonts w:asciiTheme="minorHAnsi" w:hAnsiTheme="minorHAnsi" w:cstheme="minorHAnsi"/>
              </w:rPr>
            </w:pPr>
            <w:r>
              <w:rPr>
                <w:rFonts w:asciiTheme="minorHAnsi" w:hAnsiTheme="minorHAnsi" w:cstheme="minorHAnsi"/>
              </w:rPr>
              <w:t>1</w:t>
            </w:r>
            <w:r w:rsidR="003F59B7">
              <w:rPr>
                <w:rFonts w:asciiTheme="minorHAnsi" w:hAnsiTheme="minorHAnsi" w:cstheme="minorHAnsi"/>
              </w:rPr>
              <w:t>6</w:t>
            </w:r>
            <w:r>
              <w:rPr>
                <w:rFonts w:asciiTheme="minorHAnsi" w:hAnsiTheme="minorHAnsi" w:cstheme="minorHAnsi"/>
              </w:rPr>
              <w:t xml:space="preserve">% </w:t>
            </w:r>
            <w:r w:rsidR="0054487F" w:rsidRPr="00A40CD0">
              <w:rPr>
                <w:rFonts w:asciiTheme="minorHAnsi" w:hAnsiTheme="minorHAnsi" w:cstheme="minorHAnsi"/>
              </w:rPr>
              <w:t>(</w:t>
            </w:r>
            <w:r w:rsidR="003F59B7">
              <w:rPr>
                <w:rFonts w:asciiTheme="minorHAnsi" w:hAnsiTheme="minorHAnsi" w:cstheme="minorHAnsi"/>
              </w:rPr>
              <w:t>34</w:t>
            </w:r>
            <w:r w:rsidR="0054487F" w:rsidRPr="00A40CD0">
              <w:rPr>
                <w:rFonts w:asciiTheme="minorHAnsi" w:hAnsiTheme="minorHAnsi" w:cstheme="minorHAnsi"/>
              </w:rPr>
              <w:t xml:space="preserve"> pupils)</w:t>
            </w:r>
          </w:p>
        </w:tc>
      </w:tr>
      <w:tr w:rsidR="00E66558" w:rsidRPr="000C4714" w14:paraId="2A7D54C3" w14:textId="77777777" w:rsidTr="00150EEE">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D320B" w14:textId="77777777" w:rsidR="004F4463" w:rsidRDefault="009D71E8" w:rsidP="00150EEE">
            <w:pPr>
              <w:pStyle w:val="TableRow"/>
              <w:spacing w:before="0" w:after="0"/>
              <w:rPr>
                <w:rFonts w:asciiTheme="minorHAnsi" w:hAnsiTheme="minorHAnsi" w:cstheme="minorHAnsi"/>
              </w:rPr>
            </w:pPr>
            <w:r w:rsidRPr="000C4714">
              <w:rPr>
                <w:rFonts w:asciiTheme="minorHAnsi" w:hAnsiTheme="minorHAnsi" w:cstheme="minorHAnsi"/>
              </w:rPr>
              <w:t xml:space="preserve">Academic year/years that our current pupil premium strategy plan covers </w:t>
            </w:r>
          </w:p>
          <w:p w14:paraId="2A7D54C1" w14:textId="44FE75E2" w:rsidR="00E66558" w:rsidRPr="000C4714" w:rsidRDefault="009D71E8" w:rsidP="00150EEE">
            <w:pPr>
              <w:pStyle w:val="TableRow"/>
              <w:spacing w:before="0" w:after="0"/>
              <w:rPr>
                <w:rFonts w:asciiTheme="minorHAnsi" w:hAnsiTheme="minorHAnsi" w:cstheme="minorHAnsi"/>
              </w:rPr>
            </w:pPr>
            <w:r w:rsidRPr="000C4714">
              <w:rPr>
                <w:rFonts w:asciiTheme="minorHAnsi" w:hAnsiTheme="minorHAnsi" w:cstheme="minorHAnsi"/>
                <w:b/>
                <w:bCs/>
              </w:rPr>
              <w:t>(3 year plans are recommended)</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9A13B" w14:textId="786A5C2D" w:rsidR="00B0377A" w:rsidRPr="000C4714" w:rsidRDefault="00B0377A" w:rsidP="00150EEE">
            <w:pPr>
              <w:pStyle w:val="TableRow"/>
              <w:spacing w:before="0" w:after="0"/>
              <w:rPr>
                <w:rFonts w:asciiTheme="minorHAnsi" w:hAnsiTheme="minorHAnsi" w:cstheme="minorHAnsi"/>
              </w:rPr>
            </w:pPr>
            <w:r w:rsidRPr="000C4714">
              <w:rPr>
                <w:rFonts w:asciiTheme="minorHAnsi" w:hAnsiTheme="minorHAnsi" w:cstheme="minorHAnsi"/>
              </w:rPr>
              <w:t>2023/2024</w:t>
            </w:r>
            <w:r w:rsidR="00A45F2A" w:rsidRPr="000C4714">
              <w:rPr>
                <w:rFonts w:asciiTheme="minorHAnsi" w:hAnsiTheme="minorHAnsi" w:cstheme="minorHAnsi"/>
              </w:rPr>
              <w:t xml:space="preserve"> </w:t>
            </w:r>
          </w:p>
          <w:p w14:paraId="43869AF3" w14:textId="77777777" w:rsidR="00E66558" w:rsidRDefault="00764BD7" w:rsidP="00150EEE">
            <w:pPr>
              <w:pStyle w:val="TableRow"/>
              <w:spacing w:before="0" w:after="0"/>
              <w:rPr>
                <w:rFonts w:asciiTheme="minorHAnsi" w:hAnsiTheme="minorHAnsi" w:cstheme="minorHAnsi"/>
              </w:rPr>
            </w:pPr>
            <w:r w:rsidRPr="000C4714">
              <w:rPr>
                <w:rFonts w:asciiTheme="minorHAnsi" w:hAnsiTheme="minorHAnsi" w:cstheme="minorHAnsi"/>
              </w:rPr>
              <w:t>2024/</w:t>
            </w:r>
            <w:r w:rsidR="00A45F2A" w:rsidRPr="000C4714">
              <w:rPr>
                <w:rFonts w:asciiTheme="minorHAnsi" w:hAnsiTheme="minorHAnsi" w:cstheme="minorHAnsi"/>
              </w:rPr>
              <w:t>2025</w:t>
            </w:r>
          </w:p>
          <w:p w14:paraId="2A7D54C2" w14:textId="2B9F011E" w:rsidR="000D5FB4" w:rsidRPr="000C4714" w:rsidRDefault="000D5FB4" w:rsidP="00150EEE">
            <w:pPr>
              <w:pStyle w:val="TableRow"/>
              <w:spacing w:before="0" w:after="0"/>
              <w:rPr>
                <w:rFonts w:asciiTheme="minorHAnsi" w:hAnsiTheme="minorHAnsi" w:cstheme="minorHAnsi"/>
              </w:rPr>
            </w:pPr>
            <w:r>
              <w:rPr>
                <w:rFonts w:asciiTheme="minorHAnsi" w:hAnsiTheme="minorHAnsi" w:cstheme="minorHAnsi"/>
              </w:rPr>
              <w:t>2025/2026</w:t>
            </w:r>
          </w:p>
        </w:tc>
      </w:tr>
      <w:tr w:rsidR="00E66558" w:rsidRPr="000C4714" w14:paraId="2A7D54C6" w14:textId="77777777" w:rsidTr="00150EEE">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0C4714" w:rsidRDefault="009D71E8" w:rsidP="00150EEE">
            <w:pPr>
              <w:pStyle w:val="TableRow"/>
              <w:spacing w:before="0" w:after="0"/>
              <w:rPr>
                <w:rFonts w:asciiTheme="minorHAnsi" w:hAnsiTheme="minorHAnsi" w:cstheme="minorHAnsi"/>
              </w:rPr>
            </w:pPr>
            <w:r w:rsidRPr="000C4714">
              <w:rPr>
                <w:rFonts w:asciiTheme="minorHAnsi" w:hAnsiTheme="minorHAnsi" w:cstheme="minorHAnsi"/>
              </w:rPr>
              <w:t>Date this statement was published</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2C52FBC" w:rsidR="00E66558" w:rsidRPr="000C4714" w:rsidRDefault="00DE2665" w:rsidP="00150EEE">
            <w:pPr>
              <w:pStyle w:val="TableRow"/>
              <w:spacing w:before="0" w:after="0"/>
              <w:rPr>
                <w:rFonts w:asciiTheme="minorHAnsi" w:hAnsiTheme="minorHAnsi" w:cstheme="minorHAnsi"/>
              </w:rPr>
            </w:pPr>
            <w:r>
              <w:rPr>
                <w:rFonts w:asciiTheme="minorHAnsi" w:hAnsiTheme="minorHAnsi" w:cstheme="minorHAnsi"/>
              </w:rPr>
              <w:t>Autumn</w:t>
            </w:r>
            <w:r w:rsidR="00A45F2A" w:rsidRPr="000C4714">
              <w:rPr>
                <w:rFonts w:asciiTheme="minorHAnsi" w:hAnsiTheme="minorHAnsi" w:cstheme="minorHAnsi"/>
              </w:rPr>
              <w:t xml:space="preserve"> 202</w:t>
            </w:r>
            <w:r w:rsidR="000D5FB4">
              <w:rPr>
                <w:rFonts w:asciiTheme="minorHAnsi" w:hAnsiTheme="minorHAnsi" w:cstheme="minorHAnsi"/>
              </w:rPr>
              <w:t>3</w:t>
            </w:r>
          </w:p>
        </w:tc>
      </w:tr>
      <w:tr w:rsidR="00E66558" w:rsidRPr="000C4714" w14:paraId="2A7D54C9" w14:textId="77777777" w:rsidTr="00150EEE">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0C4714" w:rsidRDefault="009D71E8" w:rsidP="00150EEE">
            <w:pPr>
              <w:pStyle w:val="TableRow"/>
              <w:spacing w:before="0" w:after="0"/>
              <w:rPr>
                <w:rFonts w:asciiTheme="minorHAnsi" w:hAnsiTheme="minorHAnsi" w:cstheme="minorHAnsi"/>
              </w:rPr>
            </w:pPr>
            <w:r w:rsidRPr="000C4714">
              <w:rPr>
                <w:rFonts w:asciiTheme="minorHAnsi" w:hAnsiTheme="minorHAnsi" w:cstheme="minorHAnsi"/>
              </w:rPr>
              <w:t>Date on which it will be reviewed</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B1B266F" w:rsidR="00E66558" w:rsidRPr="000C4714" w:rsidRDefault="00DE2665" w:rsidP="00150EEE">
            <w:pPr>
              <w:pStyle w:val="TableRow"/>
              <w:spacing w:before="0" w:after="0"/>
              <w:rPr>
                <w:rFonts w:asciiTheme="minorHAnsi" w:hAnsiTheme="minorHAnsi" w:cstheme="minorHAnsi"/>
              </w:rPr>
            </w:pPr>
            <w:r>
              <w:rPr>
                <w:rFonts w:asciiTheme="minorHAnsi" w:hAnsiTheme="minorHAnsi" w:cstheme="minorHAnsi"/>
              </w:rPr>
              <w:t xml:space="preserve">Summer </w:t>
            </w:r>
            <w:r w:rsidR="00AC5F60" w:rsidRPr="000C4714">
              <w:rPr>
                <w:rFonts w:asciiTheme="minorHAnsi" w:hAnsiTheme="minorHAnsi" w:cstheme="minorHAnsi"/>
              </w:rPr>
              <w:t>202</w:t>
            </w:r>
            <w:r w:rsidR="000D5FB4">
              <w:rPr>
                <w:rFonts w:asciiTheme="minorHAnsi" w:hAnsiTheme="minorHAnsi" w:cstheme="minorHAnsi"/>
              </w:rPr>
              <w:t>4</w:t>
            </w:r>
          </w:p>
        </w:tc>
      </w:tr>
      <w:tr w:rsidR="00E66558" w:rsidRPr="000C4714" w14:paraId="2A7D54CC" w14:textId="77777777" w:rsidTr="00150EEE">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0C4714" w:rsidRDefault="009D71E8" w:rsidP="00150EEE">
            <w:pPr>
              <w:pStyle w:val="TableRow"/>
              <w:spacing w:before="0" w:after="0"/>
              <w:rPr>
                <w:rFonts w:asciiTheme="minorHAnsi" w:hAnsiTheme="minorHAnsi" w:cstheme="minorHAnsi"/>
              </w:rPr>
            </w:pPr>
            <w:r w:rsidRPr="000C4714">
              <w:rPr>
                <w:rFonts w:asciiTheme="minorHAnsi" w:hAnsiTheme="minorHAnsi" w:cstheme="minorHAnsi"/>
              </w:rPr>
              <w:t>Statement authorised by</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25EE4BA0" w:rsidR="00E66558" w:rsidRPr="000C4714" w:rsidRDefault="00427717" w:rsidP="00150EEE">
            <w:pPr>
              <w:pStyle w:val="TableRow"/>
              <w:spacing w:before="0" w:after="0"/>
              <w:rPr>
                <w:rFonts w:asciiTheme="minorHAnsi" w:hAnsiTheme="minorHAnsi" w:cstheme="minorHAnsi"/>
              </w:rPr>
            </w:pPr>
            <w:r w:rsidRPr="000C4714">
              <w:rPr>
                <w:rFonts w:asciiTheme="minorHAnsi" w:hAnsiTheme="minorHAnsi" w:cstheme="minorHAnsi"/>
              </w:rPr>
              <w:t>Miss M Flynn, Headteacher</w:t>
            </w:r>
            <w:r>
              <w:rPr>
                <w:rFonts w:asciiTheme="minorHAnsi" w:hAnsiTheme="minorHAnsi" w:cstheme="minorHAnsi"/>
              </w:rPr>
              <w:t xml:space="preserve"> &amp; The Governing Body </w:t>
            </w:r>
          </w:p>
        </w:tc>
      </w:tr>
      <w:tr w:rsidR="00E66558" w:rsidRPr="000C4714" w14:paraId="2A7D54CF" w14:textId="77777777" w:rsidTr="00150EEE">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0C4714" w:rsidRDefault="009D71E8" w:rsidP="00150EEE">
            <w:pPr>
              <w:pStyle w:val="TableRow"/>
              <w:spacing w:before="0" w:after="0"/>
              <w:rPr>
                <w:rFonts w:asciiTheme="minorHAnsi" w:hAnsiTheme="minorHAnsi" w:cstheme="minorHAnsi"/>
              </w:rPr>
            </w:pPr>
            <w:r w:rsidRPr="000C4714">
              <w:rPr>
                <w:rFonts w:asciiTheme="minorHAnsi" w:hAnsiTheme="minorHAnsi" w:cstheme="minorHAnsi"/>
              </w:rPr>
              <w:t>Pupil premium lead</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30E55574" w:rsidR="00E66558" w:rsidRPr="000C4714" w:rsidRDefault="008B5AD6" w:rsidP="00150EEE">
            <w:pPr>
              <w:pStyle w:val="TableRow"/>
              <w:spacing w:before="0" w:after="0"/>
              <w:rPr>
                <w:rFonts w:asciiTheme="minorHAnsi" w:hAnsiTheme="minorHAnsi" w:cstheme="minorHAnsi"/>
              </w:rPr>
            </w:pPr>
            <w:r w:rsidRPr="000C4714">
              <w:rPr>
                <w:rFonts w:asciiTheme="minorHAnsi" w:hAnsiTheme="minorHAnsi" w:cstheme="minorHAnsi"/>
              </w:rPr>
              <w:t>Miss M Flynn</w:t>
            </w:r>
            <w:r w:rsidR="00764BD7" w:rsidRPr="000C4714">
              <w:rPr>
                <w:rFonts w:asciiTheme="minorHAnsi" w:hAnsiTheme="minorHAnsi" w:cstheme="minorHAnsi"/>
              </w:rPr>
              <w:t>, Headteacher</w:t>
            </w:r>
          </w:p>
        </w:tc>
      </w:tr>
      <w:tr w:rsidR="00E66558" w:rsidRPr="000C4714" w14:paraId="2A7D54D2" w14:textId="77777777" w:rsidTr="00150EEE">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0C4714" w:rsidRDefault="009D71E8" w:rsidP="00150EEE">
            <w:pPr>
              <w:pStyle w:val="TableRow"/>
              <w:spacing w:before="0" w:after="0"/>
              <w:rPr>
                <w:rFonts w:asciiTheme="minorHAnsi" w:hAnsiTheme="minorHAnsi" w:cstheme="minorHAnsi"/>
              </w:rPr>
            </w:pPr>
            <w:r w:rsidRPr="000C4714">
              <w:rPr>
                <w:rFonts w:asciiTheme="minorHAnsi" w:hAnsiTheme="minorHAnsi" w:cstheme="minorHAnsi"/>
              </w:rPr>
              <w:t>Governor / Trustee lead</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58D95DE" w:rsidR="00E66558" w:rsidRPr="000C4714" w:rsidRDefault="000D5FB4" w:rsidP="00150EEE">
            <w:pPr>
              <w:pStyle w:val="TableRow"/>
              <w:spacing w:before="0" w:after="0"/>
              <w:rPr>
                <w:rFonts w:asciiTheme="minorHAnsi" w:hAnsiTheme="minorHAnsi" w:cstheme="minorHAnsi"/>
              </w:rPr>
            </w:pPr>
            <w:r>
              <w:rPr>
                <w:rFonts w:asciiTheme="minorHAnsi" w:hAnsiTheme="minorHAnsi" w:cstheme="minorHAnsi"/>
              </w:rPr>
              <w:t>Ms S Nicholson</w:t>
            </w:r>
            <w:r w:rsidR="00DE3288">
              <w:rPr>
                <w:rFonts w:asciiTheme="minorHAnsi" w:hAnsiTheme="minorHAnsi" w:cstheme="minorHAnsi"/>
              </w:rPr>
              <w:t>, Foundation Governor</w:t>
            </w:r>
            <w:r w:rsidR="00E0393F">
              <w:rPr>
                <w:rFonts w:asciiTheme="minorHAnsi" w:hAnsiTheme="minorHAnsi" w:cstheme="minorHAnsi"/>
              </w:rPr>
              <w:t xml:space="preserve"> </w:t>
            </w:r>
          </w:p>
        </w:tc>
      </w:tr>
      <w:bookmarkEnd w:id="2"/>
      <w:bookmarkEnd w:id="3"/>
      <w:bookmarkEnd w:id="4"/>
    </w:tbl>
    <w:p w14:paraId="7445DD84" w14:textId="77777777" w:rsidR="003D2059" w:rsidRDefault="003D2059" w:rsidP="00150EEE">
      <w:pPr>
        <w:spacing w:after="0" w:line="240" w:lineRule="auto"/>
        <w:rPr>
          <w:rFonts w:asciiTheme="minorHAnsi" w:hAnsiTheme="minorHAnsi" w:cstheme="minorHAnsi"/>
          <w:b/>
          <w:color w:val="104F75"/>
        </w:rPr>
      </w:pPr>
    </w:p>
    <w:p w14:paraId="2A7D54D3" w14:textId="14D6173B" w:rsidR="00E66558" w:rsidRPr="003D2059" w:rsidRDefault="009D71E8" w:rsidP="00150EEE">
      <w:pPr>
        <w:spacing w:after="0" w:line="240" w:lineRule="auto"/>
        <w:rPr>
          <w:rFonts w:asciiTheme="minorHAnsi" w:hAnsiTheme="minorHAnsi" w:cstheme="minorHAnsi"/>
          <w:b/>
          <w:color w:val="104F75"/>
          <w:sz w:val="28"/>
          <w:szCs w:val="28"/>
        </w:rPr>
      </w:pPr>
      <w:r w:rsidRPr="003D2059">
        <w:rPr>
          <w:rFonts w:asciiTheme="minorHAnsi" w:hAnsiTheme="minorHAnsi" w:cstheme="minorHAnsi"/>
          <w:b/>
          <w:color w:val="104F75"/>
          <w:sz w:val="28"/>
          <w:szCs w:val="28"/>
        </w:rPr>
        <w:t>Funding overview</w:t>
      </w:r>
    </w:p>
    <w:tbl>
      <w:tblPr>
        <w:tblW w:w="7864" w:type="dxa"/>
        <w:tblCellMar>
          <w:left w:w="10" w:type="dxa"/>
          <w:right w:w="10" w:type="dxa"/>
        </w:tblCellMar>
        <w:tblLook w:val="04A0" w:firstRow="1" w:lastRow="0" w:firstColumn="1" w:lastColumn="0" w:noHBand="0" w:noVBand="1"/>
      </w:tblPr>
      <w:tblGrid>
        <w:gridCol w:w="6440"/>
        <w:gridCol w:w="1424"/>
      </w:tblGrid>
      <w:tr w:rsidR="00E66558" w:rsidRPr="000C4714" w14:paraId="2A7D54D6" w14:textId="77777777" w:rsidTr="003B3EF9">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0C4714" w:rsidRDefault="009D71E8" w:rsidP="00150EEE">
            <w:pPr>
              <w:pStyle w:val="TableRow"/>
              <w:spacing w:before="0" w:after="0"/>
              <w:rPr>
                <w:rFonts w:asciiTheme="minorHAnsi" w:hAnsiTheme="minorHAnsi" w:cstheme="minorHAnsi"/>
              </w:rPr>
            </w:pPr>
            <w:r w:rsidRPr="000C4714">
              <w:rPr>
                <w:rFonts w:asciiTheme="minorHAnsi" w:hAnsiTheme="minorHAnsi" w:cstheme="minorHAnsi"/>
                <w:b/>
              </w:rPr>
              <w:t>Detail</w:t>
            </w:r>
          </w:p>
        </w:tc>
        <w:tc>
          <w:tcPr>
            <w:tcW w:w="134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0C4714" w:rsidRDefault="009D71E8" w:rsidP="00150EEE">
            <w:pPr>
              <w:pStyle w:val="TableRow"/>
              <w:spacing w:before="0" w:after="0"/>
              <w:rPr>
                <w:rFonts w:asciiTheme="minorHAnsi" w:hAnsiTheme="minorHAnsi" w:cstheme="minorHAnsi"/>
              </w:rPr>
            </w:pPr>
            <w:r w:rsidRPr="000C4714">
              <w:rPr>
                <w:rFonts w:asciiTheme="minorHAnsi" w:hAnsiTheme="minorHAnsi" w:cstheme="minorHAnsi"/>
                <w:b/>
              </w:rPr>
              <w:t>Amount</w:t>
            </w:r>
          </w:p>
        </w:tc>
      </w:tr>
      <w:tr w:rsidR="00E66558" w:rsidRPr="000C4714" w14:paraId="2A7D54D9" w14:textId="77777777" w:rsidTr="003B3EF9">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0C4714" w:rsidRDefault="009D71E8" w:rsidP="00150EEE">
            <w:pPr>
              <w:pStyle w:val="TableRow"/>
              <w:spacing w:before="0" w:after="0"/>
              <w:rPr>
                <w:rFonts w:asciiTheme="minorHAnsi" w:hAnsiTheme="minorHAnsi" w:cstheme="minorHAnsi"/>
              </w:rPr>
            </w:pPr>
            <w:r w:rsidRPr="000C4714">
              <w:rPr>
                <w:rFonts w:asciiTheme="minorHAnsi" w:hAnsiTheme="minorHAnsi" w:cstheme="minorHAnsi"/>
              </w:rPr>
              <w:t>Pupil premium funding allocation this academic year</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AD78D64" w:rsidR="00E66558" w:rsidRPr="000D5FB4" w:rsidRDefault="00DE3288" w:rsidP="00150EEE">
            <w:pPr>
              <w:pStyle w:val="TableRow"/>
              <w:spacing w:before="0" w:after="0"/>
              <w:rPr>
                <w:rFonts w:asciiTheme="minorHAnsi" w:hAnsiTheme="minorHAnsi" w:cstheme="minorHAnsi"/>
                <w:highlight w:val="yellow"/>
              </w:rPr>
            </w:pPr>
            <w:r w:rsidRPr="00DE3288">
              <w:rPr>
                <w:rFonts w:asciiTheme="minorHAnsi" w:hAnsiTheme="minorHAnsi" w:cstheme="minorHAnsi"/>
              </w:rPr>
              <w:t>£43,225</w:t>
            </w:r>
            <w:r w:rsidR="004F4463">
              <w:rPr>
                <w:rFonts w:asciiTheme="minorHAnsi" w:hAnsiTheme="minorHAnsi" w:cstheme="minorHAnsi"/>
              </w:rPr>
              <w:t>.00</w:t>
            </w:r>
          </w:p>
        </w:tc>
      </w:tr>
      <w:tr w:rsidR="00E66558" w:rsidRPr="000C4714" w14:paraId="2A7D54DC" w14:textId="77777777" w:rsidTr="003B3EF9">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0C4714" w:rsidRDefault="009D71E8" w:rsidP="00150EEE">
            <w:pPr>
              <w:pStyle w:val="TableRow"/>
              <w:spacing w:before="0" w:after="0"/>
              <w:rPr>
                <w:rFonts w:asciiTheme="minorHAnsi" w:hAnsiTheme="minorHAnsi" w:cstheme="minorHAnsi"/>
              </w:rPr>
            </w:pPr>
            <w:r w:rsidRPr="000C4714">
              <w:rPr>
                <w:rFonts w:asciiTheme="minorHAnsi" w:hAnsiTheme="minorHAnsi" w:cstheme="minorHAnsi"/>
              </w:rPr>
              <w:t>Recovery premium funding allocation this academic year</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5083488" w:rsidR="00E66558" w:rsidRPr="000D5FB4" w:rsidRDefault="00DE3288" w:rsidP="00150EEE">
            <w:pPr>
              <w:pStyle w:val="TableRow"/>
              <w:spacing w:before="0" w:after="0"/>
              <w:rPr>
                <w:rFonts w:asciiTheme="minorHAnsi" w:hAnsiTheme="minorHAnsi" w:cstheme="minorHAnsi"/>
                <w:highlight w:val="yellow"/>
              </w:rPr>
            </w:pPr>
            <w:r w:rsidRPr="00DE3288">
              <w:rPr>
                <w:rFonts w:asciiTheme="minorHAnsi" w:hAnsiTheme="minorHAnsi" w:cstheme="minorHAnsi"/>
              </w:rPr>
              <w:t>£3,045.00</w:t>
            </w:r>
          </w:p>
        </w:tc>
      </w:tr>
      <w:tr w:rsidR="00E66558" w:rsidRPr="00EF7DE8" w14:paraId="2A7D54DF" w14:textId="77777777" w:rsidTr="003B3EF9">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0C4714" w:rsidRDefault="009D71E8" w:rsidP="00150EEE">
            <w:pPr>
              <w:pStyle w:val="TableRow"/>
              <w:spacing w:before="0" w:after="0"/>
              <w:rPr>
                <w:rFonts w:asciiTheme="minorHAnsi" w:hAnsiTheme="minorHAnsi" w:cstheme="minorHAnsi"/>
              </w:rPr>
            </w:pPr>
            <w:r w:rsidRPr="000C4714">
              <w:rPr>
                <w:rFonts w:asciiTheme="minorHAnsi" w:hAnsiTheme="minorHAnsi" w:cstheme="minorHAnsi"/>
              </w:rPr>
              <w:t>Pupil premium funding carried forward from previous years (enter £0 if not applicable)</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6B49CD5" w:rsidR="00E66558" w:rsidRPr="00EF7DE8" w:rsidRDefault="00EF7DE8" w:rsidP="00150EEE">
            <w:pPr>
              <w:pStyle w:val="TableRow"/>
              <w:spacing w:before="0" w:after="0"/>
              <w:rPr>
                <w:rFonts w:asciiTheme="minorHAnsi" w:hAnsiTheme="minorHAnsi" w:cstheme="minorHAnsi"/>
              </w:rPr>
            </w:pPr>
            <w:r w:rsidRPr="00EF7DE8">
              <w:rPr>
                <w:rFonts w:asciiTheme="minorHAnsi" w:hAnsiTheme="minorHAnsi" w:cstheme="minorHAnsi"/>
              </w:rPr>
              <w:t>£11,856.66</w:t>
            </w:r>
          </w:p>
        </w:tc>
      </w:tr>
      <w:tr w:rsidR="00E66558" w:rsidRPr="000C4714" w14:paraId="2A7D54E3" w14:textId="77777777" w:rsidTr="003B3EF9">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0C4714" w:rsidRDefault="009D71E8" w:rsidP="00150EEE">
            <w:pPr>
              <w:pStyle w:val="TableRow"/>
              <w:spacing w:before="0" w:after="0"/>
              <w:rPr>
                <w:rFonts w:asciiTheme="minorHAnsi" w:hAnsiTheme="minorHAnsi" w:cstheme="minorHAnsi"/>
                <w:b/>
              </w:rPr>
            </w:pPr>
            <w:r w:rsidRPr="000C4714">
              <w:rPr>
                <w:rFonts w:asciiTheme="minorHAnsi" w:hAnsiTheme="minorHAnsi" w:cstheme="minorHAnsi"/>
                <w:b/>
              </w:rPr>
              <w:t>Total budget for this academic year</w:t>
            </w:r>
          </w:p>
          <w:p w14:paraId="2A7D54E1" w14:textId="77777777" w:rsidR="00E66558" w:rsidRPr="000C4714" w:rsidRDefault="009D71E8" w:rsidP="00150EEE">
            <w:pPr>
              <w:pStyle w:val="TableRow"/>
              <w:spacing w:before="0" w:after="0"/>
              <w:rPr>
                <w:rFonts w:asciiTheme="minorHAnsi" w:hAnsiTheme="minorHAnsi" w:cstheme="minorHAnsi"/>
              </w:rPr>
            </w:pPr>
            <w:r w:rsidRPr="000C4714">
              <w:rPr>
                <w:rFonts w:asciiTheme="minorHAnsi" w:hAnsiTheme="minorHAnsi" w:cstheme="minorHAnsi"/>
              </w:rPr>
              <w:t>If your school is an academy in a trust that pools this funding, state the amount available to your school this academic year</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EE25160" w:rsidR="00E66558" w:rsidRPr="000D5FB4" w:rsidRDefault="00EF7DE8" w:rsidP="00150EEE">
            <w:pPr>
              <w:pStyle w:val="TableRow"/>
              <w:spacing w:before="0" w:after="0"/>
              <w:rPr>
                <w:rFonts w:asciiTheme="minorHAnsi" w:hAnsiTheme="minorHAnsi" w:cstheme="minorHAnsi"/>
                <w:highlight w:val="yellow"/>
              </w:rPr>
            </w:pPr>
            <w:r w:rsidRPr="00EF7DE8">
              <w:rPr>
                <w:rFonts w:asciiTheme="minorHAnsi" w:hAnsiTheme="minorHAnsi" w:cstheme="minorHAnsi"/>
              </w:rPr>
              <w:t>£58,126.66</w:t>
            </w:r>
          </w:p>
        </w:tc>
      </w:tr>
    </w:tbl>
    <w:p w14:paraId="2A7D54E4" w14:textId="77777777" w:rsidR="00E66558" w:rsidRPr="003D2059" w:rsidRDefault="009D71E8" w:rsidP="00150EEE">
      <w:pPr>
        <w:pStyle w:val="Heading1"/>
        <w:spacing w:after="0"/>
        <w:rPr>
          <w:rFonts w:asciiTheme="minorHAnsi" w:hAnsiTheme="minorHAnsi" w:cstheme="minorHAnsi"/>
          <w:sz w:val="28"/>
          <w:szCs w:val="28"/>
        </w:rPr>
      </w:pPr>
      <w:r w:rsidRPr="003D2059">
        <w:rPr>
          <w:rFonts w:asciiTheme="minorHAnsi" w:hAnsiTheme="minorHAnsi" w:cstheme="minorHAnsi"/>
          <w:sz w:val="28"/>
          <w:szCs w:val="28"/>
        </w:rPr>
        <w:lastRenderedPageBreak/>
        <w:t>Part A: Pupil premium strategy plan</w:t>
      </w:r>
    </w:p>
    <w:p w14:paraId="2A7D54E5" w14:textId="0A237342" w:rsidR="00E66558" w:rsidRDefault="009D71E8" w:rsidP="00150EEE">
      <w:pPr>
        <w:pStyle w:val="Heading2"/>
        <w:spacing w:before="0" w:after="0"/>
        <w:rPr>
          <w:rFonts w:asciiTheme="minorHAnsi" w:hAnsiTheme="minorHAnsi" w:cstheme="minorHAnsi"/>
          <w:sz w:val="28"/>
          <w:szCs w:val="28"/>
        </w:rPr>
      </w:pPr>
      <w:bookmarkStart w:id="14" w:name="_Toc357771640"/>
      <w:bookmarkStart w:id="15" w:name="_Toc346793418"/>
      <w:r w:rsidRPr="003D2059">
        <w:rPr>
          <w:rFonts w:asciiTheme="minorHAnsi" w:hAnsiTheme="minorHAnsi" w:cstheme="minorHAnsi"/>
          <w:sz w:val="28"/>
          <w:szCs w:val="28"/>
        </w:rPr>
        <w:t>Statement of intent</w:t>
      </w:r>
    </w:p>
    <w:p w14:paraId="0D096919" w14:textId="77777777" w:rsidR="00E753CB" w:rsidRPr="00E753CB" w:rsidRDefault="00E753CB" w:rsidP="00E753CB"/>
    <w:tbl>
      <w:tblPr>
        <w:tblW w:w="9918" w:type="dxa"/>
        <w:tblInd w:w="-431" w:type="dxa"/>
        <w:tblCellMar>
          <w:left w:w="10" w:type="dxa"/>
          <w:right w:w="10" w:type="dxa"/>
        </w:tblCellMar>
        <w:tblLook w:val="04A0" w:firstRow="1" w:lastRow="0" w:firstColumn="1" w:lastColumn="0" w:noHBand="0" w:noVBand="1"/>
      </w:tblPr>
      <w:tblGrid>
        <w:gridCol w:w="9918"/>
      </w:tblGrid>
      <w:tr w:rsidR="00E66558" w:rsidRPr="000C4714" w14:paraId="2A7D54EA" w14:textId="77777777" w:rsidTr="00764BD7">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E5E67" w14:textId="77777777" w:rsidR="00C50101" w:rsidRPr="000C4714" w:rsidRDefault="00C50101" w:rsidP="00150EEE">
            <w:pPr>
              <w:spacing w:after="0" w:line="240" w:lineRule="auto"/>
              <w:ind w:left="178" w:right="173"/>
              <w:jc w:val="center"/>
              <w:rPr>
                <w:rFonts w:asciiTheme="minorHAnsi" w:hAnsiTheme="minorHAnsi" w:cstheme="minorHAnsi"/>
                <w:b/>
                <w:bCs/>
                <w:color w:val="0B0C0C"/>
              </w:rPr>
            </w:pPr>
          </w:p>
          <w:p w14:paraId="2B08AFE2" w14:textId="292B3F8A" w:rsidR="0054487F" w:rsidRPr="000C4714" w:rsidRDefault="00C50101" w:rsidP="00150EEE">
            <w:pPr>
              <w:spacing w:after="0" w:line="240" w:lineRule="auto"/>
              <w:ind w:left="178" w:right="173"/>
              <w:jc w:val="center"/>
              <w:rPr>
                <w:rFonts w:asciiTheme="minorHAnsi" w:hAnsiTheme="minorHAnsi" w:cstheme="minorHAnsi"/>
                <w:b/>
                <w:bCs/>
                <w:color w:val="0B0C0C"/>
              </w:rPr>
            </w:pPr>
            <w:r w:rsidRPr="000C4714">
              <w:rPr>
                <w:rFonts w:asciiTheme="minorHAnsi" w:hAnsiTheme="minorHAnsi" w:cstheme="minorHAnsi"/>
                <w:b/>
                <w:bCs/>
                <w:color w:val="0B0C0C"/>
              </w:rPr>
              <w:t>‘Living our Faith by Word &amp; Deed’</w:t>
            </w:r>
          </w:p>
          <w:p w14:paraId="7F6ADE57" w14:textId="0147F5C5" w:rsidR="00C50101" w:rsidRDefault="00C50101" w:rsidP="00150EEE">
            <w:pPr>
              <w:spacing w:after="0" w:line="240" w:lineRule="auto"/>
              <w:jc w:val="center"/>
              <w:rPr>
                <w:rFonts w:asciiTheme="minorHAnsi" w:hAnsiTheme="minorHAnsi" w:cstheme="minorHAnsi"/>
                <w:b/>
              </w:rPr>
            </w:pPr>
            <w:r w:rsidRPr="000C4714">
              <w:rPr>
                <w:rFonts w:asciiTheme="minorHAnsi" w:hAnsiTheme="minorHAnsi" w:cstheme="minorHAnsi"/>
                <w:b/>
              </w:rPr>
              <w:t>We support and encourage everybody to achieve their best in work and play</w:t>
            </w:r>
          </w:p>
          <w:p w14:paraId="40AC2B82" w14:textId="77777777" w:rsidR="00150EEE" w:rsidRPr="000C4714" w:rsidRDefault="00150EEE" w:rsidP="00150EEE">
            <w:pPr>
              <w:spacing w:after="0" w:line="240" w:lineRule="auto"/>
              <w:jc w:val="center"/>
              <w:rPr>
                <w:rFonts w:asciiTheme="minorHAnsi" w:hAnsiTheme="minorHAnsi" w:cstheme="minorHAnsi"/>
                <w:b/>
              </w:rPr>
            </w:pPr>
          </w:p>
          <w:p w14:paraId="684BBCC4" w14:textId="03D6FAB2" w:rsidR="00AB0C48" w:rsidRDefault="00AB0C48" w:rsidP="00150EEE">
            <w:pPr>
              <w:spacing w:after="0" w:line="240" w:lineRule="auto"/>
              <w:jc w:val="both"/>
              <w:rPr>
                <w:rFonts w:asciiTheme="minorHAnsi" w:hAnsiTheme="minorHAnsi" w:cstheme="minorHAnsi"/>
              </w:rPr>
            </w:pPr>
            <w:r w:rsidRPr="000C4714">
              <w:rPr>
                <w:rFonts w:asciiTheme="minorHAnsi" w:hAnsiTheme="minorHAnsi" w:cstheme="minorHAnsi"/>
                <w:bCs/>
              </w:rPr>
              <w:t xml:space="preserve">At </w:t>
            </w:r>
            <w:r w:rsidRPr="000C4714">
              <w:rPr>
                <w:rFonts w:asciiTheme="minorHAnsi" w:hAnsiTheme="minorHAnsi" w:cstheme="minorHAnsi"/>
                <w:b/>
                <w:bCs/>
              </w:rPr>
              <w:t>St Paul’s Catholic Primary School</w:t>
            </w:r>
            <w:r w:rsidRPr="000C4714">
              <w:rPr>
                <w:rFonts w:asciiTheme="minorHAnsi" w:hAnsiTheme="minorHAnsi" w:cstheme="minorHAnsi"/>
                <w:bCs/>
              </w:rPr>
              <w:t xml:space="preserve">, we believe that by having the highest expectations of all learners, the highest possible standards will be achieved. </w:t>
            </w:r>
            <w:r w:rsidRPr="000C4714">
              <w:rPr>
                <w:rFonts w:asciiTheme="minorHAnsi" w:hAnsiTheme="minorHAnsi" w:cstheme="minorHAnsi"/>
                <w:color w:val="000000"/>
                <w:lang w:val="en"/>
              </w:rPr>
              <w:t xml:space="preserve">The </w:t>
            </w:r>
            <w:hyperlink r:id="rId8" w:tgtFrame="_blank" w:history="1">
              <w:r w:rsidRPr="000C4714">
                <w:rPr>
                  <w:rFonts w:asciiTheme="minorHAnsi" w:hAnsiTheme="minorHAnsi" w:cstheme="minorHAnsi"/>
                  <w:b/>
                  <w:bCs/>
                  <w:color w:val="0000CC"/>
                  <w:lang w:val="en"/>
                </w:rPr>
                <w:t>pupil premium</w:t>
              </w:r>
            </w:hyperlink>
            <w:r w:rsidRPr="000C4714">
              <w:rPr>
                <w:rFonts w:asciiTheme="minorHAnsi" w:hAnsiTheme="minorHAnsi" w:cstheme="minorHAnsi"/>
                <w:color w:val="000000"/>
                <w:lang w:val="en"/>
              </w:rPr>
              <w:t xml:space="preserve"> is additional funding given to schools in England to raise the attainment of disadvantaged pupils and close the gap between them and their peers, support children with Parents in the armed forces and provide funding for Looked After Children (LAC).</w:t>
            </w:r>
            <w:r w:rsidRPr="000C4714">
              <w:rPr>
                <w:rFonts w:asciiTheme="minorHAnsi" w:hAnsiTheme="minorHAnsi" w:cstheme="minorHAnsi"/>
              </w:rPr>
              <w:t xml:space="preserve"> The purpose of this additional funding is to raise aspirations, improve progress and increase achievement for these pupils.</w:t>
            </w:r>
          </w:p>
          <w:p w14:paraId="695C325D" w14:textId="77777777" w:rsidR="00150EEE" w:rsidRPr="000C4714" w:rsidRDefault="00150EEE" w:rsidP="00150EEE">
            <w:pPr>
              <w:spacing w:after="0" w:line="240" w:lineRule="auto"/>
              <w:jc w:val="both"/>
              <w:rPr>
                <w:rFonts w:asciiTheme="minorHAnsi" w:hAnsiTheme="minorHAnsi" w:cstheme="minorHAnsi"/>
              </w:rPr>
            </w:pPr>
          </w:p>
          <w:p w14:paraId="464E3647" w14:textId="6E5739EF" w:rsidR="00C50101" w:rsidRPr="000C4714" w:rsidRDefault="00AB0C48" w:rsidP="00150EEE">
            <w:pPr>
              <w:spacing w:after="0" w:line="240" w:lineRule="auto"/>
              <w:jc w:val="both"/>
              <w:rPr>
                <w:rFonts w:asciiTheme="minorHAnsi" w:hAnsiTheme="minorHAnsi" w:cstheme="minorHAnsi"/>
                <w:b/>
                <w:bCs/>
              </w:rPr>
            </w:pPr>
            <w:r w:rsidRPr="000C4714">
              <w:rPr>
                <w:rFonts w:asciiTheme="minorHAnsi" w:hAnsiTheme="minorHAnsi" w:cstheme="minorHAnsi"/>
                <w:b/>
                <w:bCs/>
              </w:rPr>
              <w:t xml:space="preserve">Our Objectives  </w:t>
            </w:r>
          </w:p>
          <w:p w14:paraId="41B3B29E" w14:textId="77777777" w:rsidR="00C50101" w:rsidRPr="000C4714" w:rsidRDefault="00C50101" w:rsidP="00150EEE">
            <w:pPr>
              <w:pStyle w:val="ListParagraph"/>
              <w:numPr>
                <w:ilvl w:val="0"/>
                <w:numId w:val="15"/>
              </w:numPr>
              <w:suppressAutoHyphens w:val="0"/>
              <w:autoSpaceDN/>
              <w:spacing w:after="0" w:line="240" w:lineRule="auto"/>
              <w:rPr>
                <w:rFonts w:asciiTheme="minorHAnsi" w:hAnsiTheme="minorHAnsi" w:cstheme="minorHAnsi"/>
                <w:b/>
              </w:rPr>
            </w:pPr>
            <w:r w:rsidRPr="000C4714">
              <w:rPr>
                <w:rFonts w:asciiTheme="minorHAnsi" w:hAnsiTheme="minorHAnsi" w:cstheme="minorHAnsi"/>
                <w:bCs/>
              </w:rPr>
              <w:t xml:space="preserve">To ensure that everything we do is underpinned by our mission statement – </w:t>
            </w:r>
            <w:r w:rsidRPr="000C4714">
              <w:rPr>
                <w:rFonts w:asciiTheme="minorHAnsi" w:hAnsiTheme="minorHAnsi" w:cstheme="minorHAnsi"/>
                <w:b/>
              </w:rPr>
              <w:t>‘Living our Faith by Word and Deed’.</w:t>
            </w:r>
          </w:p>
          <w:p w14:paraId="0C87EB76" w14:textId="77777777" w:rsidR="00AB0C48" w:rsidRPr="000C4714" w:rsidRDefault="00C50101" w:rsidP="00150EEE">
            <w:pPr>
              <w:pStyle w:val="ListParagraph"/>
              <w:numPr>
                <w:ilvl w:val="0"/>
                <w:numId w:val="15"/>
              </w:numPr>
              <w:suppressAutoHyphens w:val="0"/>
              <w:autoSpaceDN/>
              <w:spacing w:after="0" w:line="240" w:lineRule="auto"/>
              <w:jc w:val="both"/>
              <w:rPr>
                <w:rFonts w:asciiTheme="minorHAnsi" w:hAnsiTheme="minorHAnsi" w:cstheme="minorHAnsi"/>
              </w:rPr>
            </w:pPr>
            <w:r w:rsidRPr="000C4714">
              <w:rPr>
                <w:rFonts w:asciiTheme="minorHAnsi" w:hAnsiTheme="minorHAnsi" w:cstheme="minorHAnsi"/>
              </w:rPr>
              <w:t>To provide additional educational support to raise the achievement of pupils in receipt of the PPG.</w:t>
            </w:r>
          </w:p>
          <w:p w14:paraId="72F9B66A" w14:textId="1191416F" w:rsidR="00C50101" w:rsidRPr="000C4714" w:rsidRDefault="00C50101" w:rsidP="00150EEE">
            <w:pPr>
              <w:pStyle w:val="ListParagraph"/>
              <w:numPr>
                <w:ilvl w:val="0"/>
                <w:numId w:val="15"/>
              </w:numPr>
              <w:suppressAutoHyphens w:val="0"/>
              <w:autoSpaceDN/>
              <w:spacing w:after="0" w:line="240" w:lineRule="auto"/>
              <w:jc w:val="both"/>
              <w:rPr>
                <w:rFonts w:asciiTheme="minorHAnsi" w:hAnsiTheme="minorHAnsi" w:cstheme="minorHAnsi"/>
              </w:rPr>
            </w:pPr>
            <w:r w:rsidRPr="000C4714">
              <w:rPr>
                <w:rFonts w:asciiTheme="minorHAnsi" w:hAnsiTheme="minorHAnsi" w:cstheme="minorHAnsi"/>
                <w:bCs/>
              </w:rPr>
              <w:t>To recognise that every child matters and to put into place the practice in all aspects of our work that ensures that all learners are given equality of opportunity and treated fairly.</w:t>
            </w:r>
            <w:r w:rsidRPr="000C4714">
              <w:rPr>
                <w:rFonts w:asciiTheme="minorHAnsi" w:hAnsiTheme="minorHAnsi" w:cstheme="minorHAnsi"/>
              </w:rPr>
              <w:t xml:space="preserve"> </w:t>
            </w:r>
          </w:p>
          <w:p w14:paraId="70D7F445" w14:textId="77777777" w:rsidR="00C50101" w:rsidRPr="000C4714" w:rsidRDefault="00C50101" w:rsidP="00150EEE">
            <w:pPr>
              <w:pStyle w:val="TSB-Level1Numbers"/>
              <w:numPr>
                <w:ilvl w:val="0"/>
                <w:numId w:val="15"/>
              </w:numPr>
              <w:spacing w:after="0" w:line="240" w:lineRule="auto"/>
              <w:jc w:val="both"/>
              <w:rPr>
                <w:rFonts w:asciiTheme="minorHAnsi" w:hAnsiTheme="minorHAnsi"/>
                <w:sz w:val="24"/>
                <w:szCs w:val="24"/>
              </w:rPr>
            </w:pPr>
            <w:r w:rsidRPr="000C4714">
              <w:rPr>
                <w:rFonts w:asciiTheme="minorHAnsi" w:hAnsiTheme="minorHAnsi"/>
                <w:sz w:val="24"/>
                <w:szCs w:val="24"/>
              </w:rPr>
              <w:t>To narrow the gap between the educational achievement of these pupils and their peers.</w:t>
            </w:r>
          </w:p>
          <w:p w14:paraId="27C2ED55" w14:textId="77777777" w:rsidR="00C50101" w:rsidRPr="000C4714" w:rsidRDefault="00C50101" w:rsidP="00150EEE">
            <w:pPr>
              <w:pStyle w:val="ListParagraph"/>
              <w:numPr>
                <w:ilvl w:val="0"/>
                <w:numId w:val="15"/>
              </w:numPr>
              <w:suppressAutoHyphens w:val="0"/>
              <w:autoSpaceDN/>
              <w:spacing w:after="0" w:line="240" w:lineRule="auto"/>
              <w:rPr>
                <w:rFonts w:asciiTheme="minorHAnsi" w:hAnsiTheme="minorHAnsi" w:cstheme="minorHAnsi"/>
                <w:bCs/>
              </w:rPr>
            </w:pPr>
            <w:r w:rsidRPr="000C4714">
              <w:rPr>
                <w:rFonts w:asciiTheme="minorHAnsi" w:hAnsiTheme="minorHAnsi" w:cstheme="minorHAnsi"/>
                <w:bCs/>
              </w:rPr>
              <w:t>To promote and achieve high standards for all by providing teaching and learning of the highest quality so that each child reaches their full potential.</w:t>
            </w:r>
          </w:p>
          <w:p w14:paraId="7C17AFDD" w14:textId="77777777" w:rsidR="00C50101" w:rsidRPr="000C4714" w:rsidRDefault="00C50101" w:rsidP="00150EEE">
            <w:pPr>
              <w:pStyle w:val="ListParagraph"/>
              <w:numPr>
                <w:ilvl w:val="0"/>
                <w:numId w:val="15"/>
              </w:numPr>
              <w:suppressAutoHyphens w:val="0"/>
              <w:autoSpaceDN/>
              <w:spacing w:after="0" w:line="240" w:lineRule="auto"/>
              <w:rPr>
                <w:rFonts w:asciiTheme="minorHAnsi" w:hAnsiTheme="minorHAnsi" w:cstheme="minorHAnsi"/>
                <w:bCs/>
              </w:rPr>
            </w:pPr>
            <w:r w:rsidRPr="000C4714">
              <w:rPr>
                <w:rFonts w:asciiTheme="minorHAnsi" w:hAnsiTheme="minorHAnsi" w:cstheme="minorHAnsi"/>
                <w:bCs/>
              </w:rPr>
              <w:t>To treat learners as individuals and to differentiate teaching and learning to take account of their individual needs.</w:t>
            </w:r>
          </w:p>
          <w:p w14:paraId="33C2B742" w14:textId="77777777" w:rsidR="00C50101" w:rsidRPr="000C4714" w:rsidRDefault="00C50101" w:rsidP="00150EEE">
            <w:pPr>
              <w:pStyle w:val="ListParagraph"/>
              <w:numPr>
                <w:ilvl w:val="0"/>
                <w:numId w:val="15"/>
              </w:numPr>
              <w:suppressAutoHyphens w:val="0"/>
              <w:autoSpaceDN/>
              <w:spacing w:after="0" w:line="240" w:lineRule="auto"/>
              <w:rPr>
                <w:rFonts w:asciiTheme="minorHAnsi" w:hAnsiTheme="minorHAnsi" w:cstheme="minorHAnsi"/>
                <w:bCs/>
              </w:rPr>
            </w:pPr>
            <w:r w:rsidRPr="000C4714">
              <w:rPr>
                <w:rFonts w:asciiTheme="minorHAnsi" w:hAnsiTheme="minorHAnsi" w:cstheme="minorHAnsi"/>
                <w:bCs/>
              </w:rPr>
              <w:t>To provide opportunities for learners to develop their physical, mental, social, spiritual, moral and cultural needs.</w:t>
            </w:r>
          </w:p>
          <w:p w14:paraId="4FFD3020" w14:textId="1105005D" w:rsidR="00C50101" w:rsidRDefault="00C50101" w:rsidP="00150EEE">
            <w:pPr>
              <w:pStyle w:val="TSB-Level1Numbers"/>
              <w:numPr>
                <w:ilvl w:val="0"/>
                <w:numId w:val="15"/>
              </w:numPr>
              <w:spacing w:after="0" w:line="240" w:lineRule="auto"/>
              <w:jc w:val="both"/>
              <w:rPr>
                <w:rFonts w:asciiTheme="minorHAnsi" w:hAnsiTheme="minorHAnsi"/>
                <w:sz w:val="24"/>
                <w:szCs w:val="24"/>
              </w:rPr>
            </w:pPr>
            <w:r w:rsidRPr="000C4714">
              <w:rPr>
                <w:rFonts w:asciiTheme="minorHAnsi" w:hAnsiTheme="minorHAnsi"/>
                <w:sz w:val="24"/>
                <w:szCs w:val="24"/>
              </w:rPr>
              <w:t>To work in partnership with the parents/carers of pupils to collectively ensure their success</w:t>
            </w:r>
            <w:bookmarkStart w:id="16" w:name="_Appendix_1_–"/>
            <w:bookmarkStart w:id="17" w:name="_Appendix_4_-"/>
            <w:bookmarkStart w:id="18" w:name="_Appendix_2_–"/>
            <w:bookmarkStart w:id="19" w:name="_Appendix_2_–_1"/>
            <w:bookmarkEnd w:id="16"/>
            <w:bookmarkEnd w:id="17"/>
            <w:bookmarkEnd w:id="18"/>
            <w:bookmarkEnd w:id="19"/>
            <w:r w:rsidRPr="000C4714">
              <w:rPr>
                <w:rFonts w:asciiTheme="minorHAnsi" w:hAnsiTheme="minorHAnsi"/>
                <w:sz w:val="24"/>
                <w:szCs w:val="24"/>
              </w:rPr>
              <w:t>.</w:t>
            </w:r>
          </w:p>
          <w:p w14:paraId="07EBBCD1" w14:textId="77777777" w:rsidR="00150EEE" w:rsidRPr="000C4714" w:rsidRDefault="00150EEE" w:rsidP="00150EEE">
            <w:pPr>
              <w:pStyle w:val="TSB-Level1Numbers"/>
              <w:spacing w:after="0" w:line="240" w:lineRule="auto"/>
              <w:ind w:left="360" w:firstLine="0"/>
              <w:jc w:val="both"/>
              <w:rPr>
                <w:rFonts w:asciiTheme="minorHAnsi" w:hAnsiTheme="minorHAnsi"/>
                <w:sz w:val="24"/>
                <w:szCs w:val="24"/>
              </w:rPr>
            </w:pPr>
          </w:p>
          <w:p w14:paraId="07284033" w14:textId="77777777" w:rsidR="00150EEE" w:rsidRDefault="00AB0C48" w:rsidP="00150EEE">
            <w:pPr>
              <w:autoSpaceDE w:val="0"/>
              <w:adjustRightInd w:val="0"/>
              <w:spacing w:after="0" w:line="240" w:lineRule="auto"/>
              <w:jc w:val="both"/>
              <w:rPr>
                <w:rFonts w:asciiTheme="minorHAnsi" w:eastAsiaTheme="minorHAnsi" w:hAnsiTheme="minorHAnsi" w:cstheme="minorHAnsi"/>
                <w:lang w:eastAsia="en-US"/>
              </w:rPr>
            </w:pPr>
            <w:r w:rsidRPr="000C4714">
              <w:rPr>
                <w:rFonts w:asciiTheme="minorHAnsi" w:hAnsiTheme="minorHAnsi" w:cstheme="minorHAnsi"/>
                <w:color w:val="0B0C0C"/>
              </w:rPr>
              <w:t>Quality first teaching is at the heart of our approach</w:t>
            </w:r>
            <w:r w:rsidRPr="000C4714">
              <w:rPr>
                <w:rFonts w:asciiTheme="minorHAnsi" w:hAnsiTheme="minorHAnsi" w:cstheme="minorHAnsi"/>
              </w:rPr>
              <w:t xml:space="preserve">.  </w:t>
            </w:r>
            <w:r w:rsidR="00C50101" w:rsidRPr="000C4714">
              <w:rPr>
                <w:rFonts w:asciiTheme="minorHAnsi" w:eastAsiaTheme="minorHAnsi" w:hAnsiTheme="minorHAnsi" w:cstheme="minorHAnsi"/>
                <w:lang w:eastAsia="en-US"/>
              </w:rPr>
              <w:t xml:space="preserve">We ensure that teaching and learning opportunities meet the needs of </w:t>
            </w:r>
            <w:r w:rsidR="00C50101" w:rsidRPr="000C4714">
              <w:rPr>
                <w:rFonts w:asciiTheme="minorHAnsi" w:eastAsiaTheme="minorHAnsi" w:hAnsiTheme="minorHAnsi" w:cstheme="minorHAnsi"/>
                <w:b/>
                <w:bCs/>
                <w:lang w:eastAsia="en-US"/>
              </w:rPr>
              <w:t xml:space="preserve">all </w:t>
            </w:r>
            <w:r w:rsidR="00C50101" w:rsidRPr="000C4714">
              <w:rPr>
                <w:rFonts w:asciiTheme="minorHAnsi" w:eastAsiaTheme="minorHAnsi" w:hAnsiTheme="minorHAnsi" w:cstheme="minorHAnsi"/>
                <w:lang w:eastAsia="en-US"/>
              </w:rPr>
              <w:t xml:space="preserve">pupils.  </w:t>
            </w:r>
          </w:p>
          <w:p w14:paraId="5C314829" w14:textId="79B746E9" w:rsidR="00C50101" w:rsidRDefault="00C50101" w:rsidP="00150EEE">
            <w:pPr>
              <w:autoSpaceDE w:val="0"/>
              <w:adjustRightInd w:val="0"/>
              <w:spacing w:after="0" w:line="240" w:lineRule="auto"/>
              <w:jc w:val="both"/>
              <w:rPr>
                <w:rFonts w:asciiTheme="minorHAnsi" w:eastAsiaTheme="minorHAnsi" w:hAnsiTheme="minorHAnsi" w:cstheme="minorHAnsi"/>
                <w:lang w:eastAsia="en-US"/>
              </w:rPr>
            </w:pPr>
            <w:r w:rsidRPr="000C4714">
              <w:rPr>
                <w:rFonts w:asciiTheme="minorHAnsi" w:eastAsiaTheme="minorHAnsi" w:hAnsiTheme="minorHAnsi" w:cstheme="minorHAnsi"/>
                <w:lang w:eastAsia="en-US"/>
              </w:rPr>
              <w:t xml:space="preserve">Allocation of funding will in the first instance be targeted towards raising the achievement of children entitled to Pupil Premium Funding.  We, however, reserve the right to allocate Pupil Premium funding to support any pupil or groups of pupils the school has identified as being in need of intervention and support.  </w:t>
            </w:r>
          </w:p>
          <w:p w14:paraId="71C2A7AD" w14:textId="53A792CE" w:rsidR="00427717" w:rsidRDefault="00427717" w:rsidP="00150EEE">
            <w:pPr>
              <w:autoSpaceDE w:val="0"/>
              <w:adjustRightInd w:val="0"/>
              <w:spacing w:after="0" w:line="240" w:lineRule="auto"/>
              <w:jc w:val="both"/>
              <w:rPr>
                <w:rFonts w:asciiTheme="minorHAnsi" w:eastAsiaTheme="minorHAnsi" w:hAnsiTheme="minorHAnsi" w:cstheme="minorHAnsi"/>
                <w:b/>
                <w:u w:val="single"/>
                <w:lang w:val="en" w:eastAsia="en-US"/>
              </w:rPr>
            </w:pPr>
          </w:p>
          <w:p w14:paraId="4DBCC3C6" w14:textId="77777777" w:rsidR="00976B84" w:rsidRDefault="00427717" w:rsidP="00150EEE">
            <w:pPr>
              <w:autoSpaceDE w:val="0"/>
              <w:adjustRightInd w:val="0"/>
              <w:spacing w:after="0" w:line="240" w:lineRule="auto"/>
              <w:jc w:val="both"/>
              <w:rPr>
                <w:rFonts w:asciiTheme="minorHAnsi" w:eastAsiaTheme="minorHAnsi" w:hAnsiTheme="minorHAnsi" w:cstheme="minorHAnsi"/>
                <w:bCs/>
                <w:lang w:val="en" w:eastAsia="en-US"/>
              </w:rPr>
            </w:pPr>
            <w:r w:rsidRPr="00427717">
              <w:rPr>
                <w:rFonts w:asciiTheme="minorHAnsi" w:eastAsiaTheme="minorHAnsi" w:hAnsiTheme="minorHAnsi" w:cstheme="minorHAnsi"/>
                <w:bCs/>
                <w:lang w:val="en" w:eastAsia="en-US"/>
              </w:rPr>
              <w:t>We will en</w:t>
            </w:r>
            <w:r w:rsidR="00976B84">
              <w:rPr>
                <w:rFonts w:asciiTheme="minorHAnsi" w:eastAsiaTheme="minorHAnsi" w:hAnsiTheme="minorHAnsi" w:cstheme="minorHAnsi"/>
                <w:bCs/>
                <w:lang w:val="en" w:eastAsia="en-US"/>
              </w:rPr>
              <w:t>sure</w:t>
            </w:r>
            <w:r>
              <w:rPr>
                <w:rFonts w:asciiTheme="minorHAnsi" w:eastAsiaTheme="minorHAnsi" w:hAnsiTheme="minorHAnsi" w:cstheme="minorHAnsi"/>
                <w:bCs/>
                <w:lang w:val="en" w:eastAsia="en-US"/>
              </w:rPr>
              <w:t xml:space="preserve"> that all staff take responsibility for </w:t>
            </w:r>
            <w:r w:rsidR="00976B84">
              <w:rPr>
                <w:rFonts w:asciiTheme="minorHAnsi" w:eastAsiaTheme="minorHAnsi" w:hAnsiTheme="minorHAnsi" w:cstheme="minorHAnsi"/>
                <w:bCs/>
                <w:lang w:val="en" w:eastAsia="en-US"/>
              </w:rPr>
              <w:t>disadvantaged pupils outcomes in the following ways:-</w:t>
            </w:r>
          </w:p>
          <w:p w14:paraId="3C70137E" w14:textId="450FFB95" w:rsidR="00976B84" w:rsidRDefault="00976B84" w:rsidP="00150EEE">
            <w:pPr>
              <w:pStyle w:val="ListParagraph"/>
              <w:numPr>
                <w:ilvl w:val="0"/>
                <w:numId w:val="19"/>
              </w:numPr>
              <w:autoSpaceDE w:val="0"/>
              <w:adjustRightInd w:val="0"/>
              <w:spacing w:after="0" w:line="240" w:lineRule="auto"/>
              <w:jc w:val="both"/>
              <w:rPr>
                <w:rFonts w:asciiTheme="minorHAnsi" w:hAnsiTheme="minorHAnsi" w:cstheme="minorHAnsi"/>
              </w:rPr>
            </w:pPr>
            <w:r>
              <w:rPr>
                <w:rFonts w:asciiTheme="minorHAnsi" w:hAnsiTheme="minorHAnsi" w:cstheme="minorHAnsi"/>
              </w:rPr>
              <w:t>Ensure all pupils are emotionally ready to learn</w:t>
            </w:r>
          </w:p>
          <w:p w14:paraId="5EB7C585" w14:textId="14D115D0" w:rsidR="00427717" w:rsidRDefault="00976B84" w:rsidP="00150EEE">
            <w:pPr>
              <w:pStyle w:val="ListParagraph"/>
              <w:numPr>
                <w:ilvl w:val="0"/>
                <w:numId w:val="19"/>
              </w:numPr>
              <w:autoSpaceDE w:val="0"/>
              <w:adjustRightInd w:val="0"/>
              <w:spacing w:after="0" w:line="240" w:lineRule="auto"/>
              <w:jc w:val="both"/>
              <w:rPr>
                <w:rFonts w:asciiTheme="minorHAnsi" w:hAnsiTheme="minorHAnsi" w:cstheme="minorHAnsi"/>
              </w:rPr>
            </w:pPr>
            <w:r>
              <w:rPr>
                <w:rFonts w:asciiTheme="minorHAnsi" w:hAnsiTheme="minorHAnsi" w:cstheme="minorHAnsi"/>
              </w:rPr>
              <w:t>Ensure good outcomes through quality first teaching and appropriate adult support</w:t>
            </w:r>
          </w:p>
          <w:p w14:paraId="48D5E0E4" w14:textId="44526C10" w:rsidR="00976B84" w:rsidRDefault="00976B84" w:rsidP="00150EEE">
            <w:pPr>
              <w:pStyle w:val="ListParagraph"/>
              <w:numPr>
                <w:ilvl w:val="0"/>
                <w:numId w:val="19"/>
              </w:numPr>
              <w:autoSpaceDE w:val="0"/>
              <w:adjustRightInd w:val="0"/>
              <w:spacing w:after="0" w:line="240" w:lineRule="auto"/>
              <w:jc w:val="both"/>
              <w:rPr>
                <w:rFonts w:asciiTheme="minorHAnsi" w:hAnsiTheme="minorHAnsi" w:cstheme="minorHAnsi"/>
              </w:rPr>
            </w:pPr>
            <w:r>
              <w:rPr>
                <w:rFonts w:asciiTheme="minorHAnsi" w:hAnsiTheme="minorHAnsi" w:cstheme="minorHAnsi"/>
              </w:rPr>
              <w:t>Promote healthy and active lifestyles</w:t>
            </w:r>
          </w:p>
          <w:p w14:paraId="24D9C4BB" w14:textId="77777777" w:rsidR="00976B84" w:rsidRDefault="00976B84" w:rsidP="00150EEE">
            <w:pPr>
              <w:pStyle w:val="ListParagraph"/>
              <w:numPr>
                <w:ilvl w:val="0"/>
                <w:numId w:val="19"/>
              </w:numPr>
              <w:autoSpaceDE w:val="0"/>
              <w:adjustRightInd w:val="0"/>
              <w:spacing w:after="0" w:line="240" w:lineRule="auto"/>
              <w:jc w:val="both"/>
              <w:rPr>
                <w:rFonts w:asciiTheme="minorHAnsi" w:hAnsiTheme="minorHAnsi" w:cstheme="minorHAnsi"/>
              </w:rPr>
            </w:pPr>
            <w:r>
              <w:rPr>
                <w:rFonts w:asciiTheme="minorHAnsi" w:hAnsiTheme="minorHAnsi" w:cstheme="minorHAnsi"/>
              </w:rPr>
              <w:t>Encourage and support good attendance and punctuality of disadvantaged pupils</w:t>
            </w:r>
          </w:p>
          <w:p w14:paraId="29088744" w14:textId="02E94B0A" w:rsidR="00976B84" w:rsidRDefault="00976B84" w:rsidP="00150EEE">
            <w:pPr>
              <w:pStyle w:val="ListParagraph"/>
              <w:numPr>
                <w:ilvl w:val="0"/>
                <w:numId w:val="19"/>
              </w:numPr>
              <w:autoSpaceDE w:val="0"/>
              <w:adjustRightInd w:val="0"/>
              <w:spacing w:after="0" w:line="240" w:lineRule="auto"/>
              <w:jc w:val="both"/>
              <w:rPr>
                <w:rFonts w:asciiTheme="minorHAnsi" w:hAnsiTheme="minorHAnsi" w:cstheme="minorHAnsi"/>
              </w:rPr>
            </w:pPr>
            <w:r>
              <w:rPr>
                <w:rFonts w:asciiTheme="minorHAnsi" w:hAnsiTheme="minorHAnsi" w:cstheme="minorHAnsi"/>
              </w:rPr>
              <w:t xml:space="preserve">Support those participating in the National Tutoring Programme </w:t>
            </w:r>
          </w:p>
          <w:p w14:paraId="639ABFD9" w14:textId="1A42CF85" w:rsidR="006547BB" w:rsidRPr="00976B84" w:rsidRDefault="006547BB" w:rsidP="00150EEE">
            <w:pPr>
              <w:pStyle w:val="ListParagraph"/>
              <w:numPr>
                <w:ilvl w:val="0"/>
                <w:numId w:val="19"/>
              </w:numPr>
              <w:autoSpaceDE w:val="0"/>
              <w:adjustRightInd w:val="0"/>
              <w:spacing w:after="0" w:line="240" w:lineRule="auto"/>
              <w:jc w:val="both"/>
              <w:rPr>
                <w:rFonts w:asciiTheme="minorHAnsi" w:hAnsiTheme="minorHAnsi" w:cstheme="minorHAnsi"/>
              </w:rPr>
            </w:pPr>
            <w:r>
              <w:rPr>
                <w:rFonts w:asciiTheme="minorHAnsi" w:hAnsiTheme="minorHAnsi" w:cstheme="minorHAnsi"/>
              </w:rPr>
              <w:t>Ensure pupils have access to resources to support their learning</w:t>
            </w:r>
          </w:p>
          <w:p w14:paraId="2A7D54E9" w14:textId="41D7FF09" w:rsidR="00E66558" w:rsidRPr="00427717" w:rsidRDefault="00E66558" w:rsidP="00150EEE">
            <w:pPr>
              <w:spacing w:after="0" w:line="240" w:lineRule="auto"/>
              <w:rPr>
                <w:rFonts w:asciiTheme="minorHAnsi" w:hAnsiTheme="minorHAnsi" w:cstheme="minorHAnsi"/>
                <w:i/>
                <w:iCs/>
              </w:rPr>
            </w:pPr>
          </w:p>
        </w:tc>
      </w:tr>
    </w:tbl>
    <w:p w14:paraId="663F5293" w14:textId="77777777" w:rsidR="00E753CB" w:rsidRDefault="00E753CB" w:rsidP="00150EEE">
      <w:pPr>
        <w:pStyle w:val="Heading2"/>
        <w:spacing w:before="0" w:after="0"/>
        <w:rPr>
          <w:rFonts w:asciiTheme="minorHAnsi" w:hAnsiTheme="minorHAnsi" w:cstheme="minorHAnsi"/>
          <w:sz w:val="28"/>
          <w:szCs w:val="28"/>
        </w:rPr>
      </w:pPr>
    </w:p>
    <w:p w14:paraId="2A7D54EB" w14:textId="3D1192F3" w:rsidR="00E66558" w:rsidRPr="003D2059" w:rsidRDefault="009D71E8" w:rsidP="00150EEE">
      <w:pPr>
        <w:pStyle w:val="Heading2"/>
        <w:spacing w:before="0" w:after="0"/>
        <w:rPr>
          <w:rFonts w:asciiTheme="minorHAnsi" w:hAnsiTheme="minorHAnsi" w:cstheme="minorHAnsi"/>
          <w:sz w:val="28"/>
          <w:szCs w:val="28"/>
        </w:rPr>
      </w:pPr>
      <w:r w:rsidRPr="003D2059">
        <w:rPr>
          <w:rFonts w:asciiTheme="minorHAnsi" w:hAnsiTheme="minorHAnsi" w:cstheme="minorHAnsi"/>
          <w:sz w:val="28"/>
          <w:szCs w:val="28"/>
        </w:rPr>
        <w:t>Challenges</w:t>
      </w:r>
      <w:r w:rsidR="00BD79CE" w:rsidRPr="003D2059">
        <w:rPr>
          <w:rFonts w:asciiTheme="minorHAnsi" w:hAnsiTheme="minorHAnsi" w:cstheme="minorHAnsi"/>
          <w:sz w:val="28"/>
          <w:szCs w:val="28"/>
        </w:rPr>
        <w:t xml:space="preserve"> at St Paul’s</w:t>
      </w:r>
    </w:p>
    <w:p w14:paraId="2A7D54EC" w14:textId="77777777" w:rsidR="00E66558" w:rsidRPr="000C4714" w:rsidRDefault="009D71E8" w:rsidP="00150EEE">
      <w:pPr>
        <w:spacing w:after="0" w:line="240" w:lineRule="auto"/>
        <w:textAlignment w:val="baseline"/>
        <w:outlineLvl w:val="0"/>
        <w:rPr>
          <w:rFonts w:asciiTheme="minorHAnsi" w:hAnsiTheme="minorHAnsi" w:cstheme="minorHAnsi"/>
        </w:rPr>
      </w:pPr>
      <w:r w:rsidRPr="000C4714">
        <w:rPr>
          <w:rFonts w:asciiTheme="minorHAnsi" w:hAnsiTheme="minorHAnsi" w:cstheme="minorHAnsi"/>
          <w:bCs/>
          <w:color w:val="auto"/>
        </w:rPr>
        <w:t>This details</w:t>
      </w:r>
      <w:r w:rsidRPr="000C4714">
        <w:rPr>
          <w:rFonts w:asciiTheme="minorHAnsi" w:hAnsiTheme="minorHAnsi" w:cstheme="minorHAnsi"/>
          <w:color w:val="auto"/>
        </w:rPr>
        <w:t xml:space="preserve"> the key</w:t>
      </w:r>
      <w:r w:rsidRPr="000C4714">
        <w:rPr>
          <w:rFonts w:asciiTheme="minorHAnsi" w:hAnsiTheme="minorHAnsi" w:cstheme="minorHAnsi"/>
          <w:bCs/>
          <w:color w:val="auto"/>
        </w:rPr>
        <w:t xml:space="preserve"> </w:t>
      </w:r>
      <w:r w:rsidRPr="000C4714">
        <w:rPr>
          <w:rFonts w:asciiTheme="minorHAnsi" w:hAnsiTheme="minorHAnsi" w:cstheme="minorHAnsi"/>
          <w:color w:val="auto"/>
        </w:rPr>
        <w:t xml:space="preserve">challenges to </w:t>
      </w:r>
      <w:r w:rsidRPr="000C4714">
        <w:rPr>
          <w:rFonts w:asciiTheme="minorHAnsi" w:hAnsiTheme="minorHAnsi" w:cstheme="minorHAnsi"/>
          <w:bCs/>
          <w:color w:val="auto"/>
        </w:rPr>
        <w:t>achievement that we have</w:t>
      </w:r>
      <w:r w:rsidRPr="000C4714">
        <w:rPr>
          <w:rFonts w:asciiTheme="minorHAnsi" w:hAnsiTheme="minorHAnsi" w:cstheme="minorHAnsi"/>
          <w:color w:val="auto"/>
        </w:rPr>
        <w:t xml:space="preserve"> identified among </w:t>
      </w:r>
      <w:r w:rsidRPr="000C4714">
        <w:rPr>
          <w:rFonts w:asciiTheme="minorHAnsi" w:hAnsiTheme="minorHAnsi" w:cstheme="minorHAnsi"/>
          <w:bCs/>
          <w:color w:val="auto"/>
        </w:rPr>
        <w:t>our</w:t>
      </w:r>
      <w:r w:rsidRPr="000C4714">
        <w:rPr>
          <w:rFonts w:asciiTheme="minorHAnsi" w:hAnsiTheme="minorHAnsi" w:cstheme="minorHAnsi"/>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0C4714"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0C4714" w:rsidRDefault="009D71E8" w:rsidP="00150EEE">
            <w:pPr>
              <w:pStyle w:val="TableHeader"/>
              <w:spacing w:before="0" w:after="0"/>
              <w:jc w:val="left"/>
              <w:rPr>
                <w:rFonts w:asciiTheme="minorHAnsi" w:hAnsiTheme="minorHAnsi" w:cstheme="minorHAnsi"/>
              </w:rPr>
            </w:pPr>
            <w:r w:rsidRPr="000C4714">
              <w:rPr>
                <w:rFonts w:asciiTheme="minorHAnsi" w:hAnsiTheme="minorHAnsi" w:cstheme="minorHAnsi"/>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0C4714" w:rsidRDefault="009D71E8" w:rsidP="00150EEE">
            <w:pPr>
              <w:pStyle w:val="TableHeader"/>
              <w:spacing w:before="0" w:after="0"/>
              <w:jc w:val="left"/>
              <w:rPr>
                <w:rFonts w:asciiTheme="minorHAnsi" w:hAnsiTheme="minorHAnsi" w:cstheme="minorHAnsi"/>
              </w:rPr>
            </w:pPr>
            <w:r w:rsidRPr="000C4714">
              <w:rPr>
                <w:rFonts w:asciiTheme="minorHAnsi" w:hAnsiTheme="minorHAnsi" w:cstheme="minorHAnsi"/>
              </w:rPr>
              <w:t xml:space="preserve">Detail of challenge </w:t>
            </w:r>
          </w:p>
        </w:tc>
      </w:tr>
      <w:tr w:rsidR="00E66558" w:rsidRPr="000C4714"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D686565" w:rsidR="00E66558" w:rsidRPr="000C4714" w:rsidRDefault="009D71E8" w:rsidP="00150EEE">
            <w:pPr>
              <w:pStyle w:val="TableRow"/>
              <w:spacing w:before="0" w:after="0"/>
              <w:rPr>
                <w:rFonts w:asciiTheme="minorHAnsi" w:hAnsiTheme="minorHAnsi" w:cstheme="minorHAnsi"/>
              </w:rPr>
            </w:pPr>
            <w:r w:rsidRPr="000C4714">
              <w:rPr>
                <w:rFonts w:asciiTheme="minorHAnsi" w:hAnsiTheme="minorHAnsi" w:cstheme="minorHAnsi"/>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039159A4" w:rsidR="00E66558" w:rsidRPr="000C4714" w:rsidRDefault="000C4714" w:rsidP="00150EEE">
            <w:pPr>
              <w:pStyle w:val="TableRowCentered"/>
              <w:spacing w:before="0" w:after="0"/>
              <w:jc w:val="both"/>
              <w:rPr>
                <w:rFonts w:asciiTheme="minorHAnsi" w:hAnsiTheme="minorHAnsi" w:cstheme="minorHAnsi"/>
                <w:szCs w:val="24"/>
              </w:rPr>
            </w:pPr>
            <w:r w:rsidRPr="000C4714">
              <w:rPr>
                <w:rFonts w:asciiTheme="minorHAnsi" w:hAnsiTheme="minorHAnsi" w:cstheme="minorHAnsi"/>
                <w:szCs w:val="24"/>
              </w:rPr>
              <w:t xml:space="preserve">Assessment Data shows that </w:t>
            </w:r>
            <w:r w:rsidR="004F4463">
              <w:rPr>
                <w:rFonts w:asciiTheme="minorHAnsi" w:hAnsiTheme="minorHAnsi" w:cstheme="minorHAnsi"/>
                <w:szCs w:val="24"/>
              </w:rPr>
              <w:t>by</w:t>
            </w:r>
            <w:r w:rsidRPr="000C4714">
              <w:rPr>
                <w:rFonts w:asciiTheme="minorHAnsi" w:hAnsiTheme="minorHAnsi" w:cstheme="minorHAnsi"/>
                <w:szCs w:val="24"/>
              </w:rPr>
              <w:t xml:space="preserve"> the end of July 202</w:t>
            </w:r>
            <w:r w:rsidR="004F4463">
              <w:rPr>
                <w:rFonts w:asciiTheme="minorHAnsi" w:hAnsiTheme="minorHAnsi" w:cstheme="minorHAnsi"/>
                <w:szCs w:val="24"/>
              </w:rPr>
              <w:t>3</w:t>
            </w:r>
            <w:r w:rsidRPr="000C4714">
              <w:rPr>
                <w:rFonts w:asciiTheme="minorHAnsi" w:hAnsiTheme="minorHAnsi" w:cstheme="minorHAnsi"/>
                <w:szCs w:val="24"/>
              </w:rPr>
              <w:t xml:space="preserve"> attainment of disadvantaged pupils</w:t>
            </w:r>
            <w:r w:rsidR="004F4463">
              <w:rPr>
                <w:rFonts w:asciiTheme="minorHAnsi" w:hAnsiTheme="minorHAnsi" w:cstheme="minorHAnsi"/>
                <w:szCs w:val="24"/>
              </w:rPr>
              <w:t xml:space="preserve"> across all year groups in school was below non-disadvantaged pupils. </w:t>
            </w:r>
            <w:r w:rsidR="00C059E9">
              <w:rPr>
                <w:rFonts w:asciiTheme="minorHAnsi" w:hAnsiTheme="minorHAnsi" w:cstheme="minorHAnsi"/>
                <w:szCs w:val="24"/>
              </w:rPr>
              <w:t xml:space="preserve"> </w:t>
            </w:r>
            <w:r w:rsidR="00286653">
              <w:rPr>
                <w:rFonts w:asciiTheme="minorHAnsi" w:hAnsiTheme="minorHAnsi" w:cstheme="minorHAnsi"/>
                <w:szCs w:val="24"/>
              </w:rPr>
              <w:t xml:space="preserve">On average, </w:t>
            </w:r>
            <w:r w:rsidR="004F4463">
              <w:rPr>
                <w:rFonts w:asciiTheme="minorHAnsi" w:hAnsiTheme="minorHAnsi" w:cstheme="minorHAnsi"/>
                <w:szCs w:val="24"/>
              </w:rPr>
              <w:t>Read</w:t>
            </w:r>
            <w:r w:rsidRPr="000C4714">
              <w:rPr>
                <w:rFonts w:asciiTheme="minorHAnsi" w:hAnsiTheme="minorHAnsi" w:cstheme="minorHAnsi"/>
                <w:szCs w:val="24"/>
              </w:rPr>
              <w:t>ing</w:t>
            </w:r>
            <w:r w:rsidR="00286653">
              <w:rPr>
                <w:rFonts w:asciiTheme="minorHAnsi" w:hAnsiTheme="minorHAnsi" w:cstheme="minorHAnsi"/>
                <w:szCs w:val="24"/>
              </w:rPr>
              <w:t xml:space="preserve"> </w:t>
            </w:r>
            <w:r w:rsidRPr="000C4714">
              <w:rPr>
                <w:rFonts w:asciiTheme="minorHAnsi" w:hAnsiTheme="minorHAnsi" w:cstheme="minorHAnsi"/>
                <w:szCs w:val="24"/>
              </w:rPr>
              <w:t>2</w:t>
            </w:r>
            <w:r w:rsidR="004F4463">
              <w:rPr>
                <w:rFonts w:asciiTheme="minorHAnsi" w:hAnsiTheme="minorHAnsi" w:cstheme="minorHAnsi"/>
                <w:szCs w:val="24"/>
              </w:rPr>
              <w:t>7</w:t>
            </w:r>
            <w:r w:rsidRPr="000C4714">
              <w:rPr>
                <w:rFonts w:asciiTheme="minorHAnsi" w:hAnsiTheme="minorHAnsi" w:cstheme="minorHAnsi"/>
                <w:szCs w:val="24"/>
              </w:rPr>
              <w:t>% lower than non-disadvantaged pupils</w:t>
            </w:r>
            <w:r w:rsidR="004F4463">
              <w:rPr>
                <w:rFonts w:asciiTheme="minorHAnsi" w:hAnsiTheme="minorHAnsi" w:cstheme="minorHAnsi"/>
                <w:szCs w:val="24"/>
              </w:rPr>
              <w:t>, 29% lower in Writing, 28%</w:t>
            </w:r>
            <w:r w:rsidRPr="000C4714">
              <w:rPr>
                <w:rFonts w:asciiTheme="minorHAnsi" w:hAnsiTheme="minorHAnsi" w:cstheme="minorHAnsi"/>
                <w:szCs w:val="24"/>
              </w:rPr>
              <w:t xml:space="preserve"> lower in Maths.</w:t>
            </w:r>
          </w:p>
        </w:tc>
      </w:tr>
      <w:tr w:rsidR="00E66558" w:rsidRPr="000C4714"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0C4714" w:rsidRDefault="009D71E8" w:rsidP="00150EEE">
            <w:pPr>
              <w:pStyle w:val="TableRow"/>
              <w:spacing w:before="0" w:after="0"/>
              <w:rPr>
                <w:rFonts w:asciiTheme="minorHAnsi" w:hAnsiTheme="minorHAnsi" w:cstheme="minorHAnsi"/>
              </w:rPr>
            </w:pPr>
            <w:r w:rsidRPr="000C4714">
              <w:rPr>
                <w:rFonts w:asciiTheme="minorHAnsi" w:hAnsiTheme="minorHAnsi" w:cstheme="minorHAnsi"/>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7A6FA91" w:rsidR="00E66558" w:rsidRPr="000C4714" w:rsidRDefault="00775248" w:rsidP="00150EEE">
            <w:pPr>
              <w:pStyle w:val="TableRowCentered"/>
              <w:spacing w:before="0" w:after="0"/>
              <w:jc w:val="both"/>
              <w:rPr>
                <w:rFonts w:asciiTheme="minorHAnsi" w:hAnsiTheme="minorHAnsi" w:cstheme="minorHAnsi"/>
                <w:szCs w:val="24"/>
              </w:rPr>
            </w:pPr>
            <w:r w:rsidRPr="000C4714">
              <w:rPr>
                <w:rFonts w:asciiTheme="minorHAnsi" w:hAnsiTheme="minorHAnsi" w:cstheme="minorHAnsi"/>
                <w:iCs/>
                <w:szCs w:val="24"/>
              </w:rPr>
              <w:t>The overall attendance of Disadvantaged pupils (202</w:t>
            </w:r>
            <w:r>
              <w:rPr>
                <w:rFonts w:asciiTheme="minorHAnsi" w:hAnsiTheme="minorHAnsi" w:cstheme="minorHAnsi"/>
                <w:iCs/>
                <w:szCs w:val="24"/>
              </w:rPr>
              <w:t>2</w:t>
            </w:r>
            <w:r w:rsidRPr="000C4714">
              <w:rPr>
                <w:rFonts w:asciiTheme="minorHAnsi" w:hAnsiTheme="minorHAnsi" w:cstheme="minorHAnsi"/>
                <w:iCs/>
                <w:szCs w:val="24"/>
              </w:rPr>
              <w:t>/202</w:t>
            </w:r>
            <w:r>
              <w:rPr>
                <w:rFonts w:asciiTheme="minorHAnsi" w:hAnsiTheme="minorHAnsi" w:cstheme="minorHAnsi"/>
                <w:iCs/>
                <w:szCs w:val="24"/>
              </w:rPr>
              <w:t>3</w:t>
            </w:r>
            <w:r w:rsidRPr="000C4714">
              <w:rPr>
                <w:rFonts w:asciiTheme="minorHAnsi" w:hAnsiTheme="minorHAnsi" w:cstheme="minorHAnsi"/>
                <w:iCs/>
                <w:szCs w:val="24"/>
              </w:rPr>
              <w:t xml:space="preserve">) is </w:t>
            </w:r>
            <w:r w:rsidRPr="00B70B7F">
              <w:rPr>
                <w:rFonts w:asciiTheme="minorHAnsi" w:hAnsiTheme="minorHAnsi" w:cstheme="minorHAnsi"/>
                <w:iCs/>
                <w:szCs w:val="24"/>
              </w:rPr>
              <w:t>92</w:t>
            </w:r>
            <w:r w:rsidRPr="000C4714">
              <w:rPr>
                <w:rFonts w:asciiTheme="minorHAnsi" w:hAnsiTheme="minorHAnsi" w:cstheme="minorHAnsi"/>
                <w:iCs/>
                <w:szCs w:val="24"/>
              </w:rPr>
              <w:t>%</w:t>
            </w:r>
            <w:r w:rsidR="005B78A7">
              <w:rPr>
                <w:rFonts w:asciiTheme="minorHAnsi" w:hAnsiTheme="minorHAnsi" w:cstheme="minorHAnsi"/>
                <w:iCs/>
                <w:szCs w:val="24"/>
              </w:rPr>
              <w:t xml:space="preserve">, compared to 96% </w:t>
            </w:r>
            <w:r w:rsidR="001140A2">
              <w:rPr>
                <w:rFonts w:asciiTheme="minorHAnsi" w:hAnsiTheme="minorHAnsi" w:cstheme="minorHAnsi"/>
                <w:iCs/>
                <w:szCs w:val="24"/>
              </w:rPr>
              <w:t>for</w:t>
            </w:r>
            <w:r w:rsidR="005B78A7">
              <w:rPr>
                <w:rFonts w:asciiTheme="minorHAnsi" w:hAnsiTheme="minorHAnsi" w:cstheme="minorHAnsi"/>
                <w:iCs/>
                <w:szCs w:val="24"/>
              </w:rPr>
              <w:t xml:space="preserve"> non-</w:t>
            </w:r>
            <w:r w:rsidR="001140A2">
              <w:rPr>
                <w:rFonts w:asciiTheme="minorHAnsi" w:hAnsiTheme="minorHAnsi" w:cstheme="minorHAnsi"/>
                <w:iCs/>
                <w:szCs w:val="24"/>
              </w:rPr>
              <w:t>disadvantaged</w:t>
            </w:r>
            <w:r w:rsidR="005B78A7">
              <w:rPr>
                <w:rFonts w:asciiTheme="minorHAnsi" w:hAnsiTheme="minorHAnsi" w:cstheme="minorHAnsi"/>
                <w:iCs/>
                <w:szCs w:val="24"/>
              </w:rPr>
              <w:t xml:space="preserve"> pupils</w:t>
            </w:r>
            <w:r w:rsidR="001140A2">
              <w:rPr>
                <w:rFonts w:asciiTheme="minorHAnsi" w:hAnsiTheme="minorHAnsi" w:cstheme="minorHAnsi"/>
                <w:iCs/>
                <w:szCs w:val="24"/>
              </w:rPr>
              <w:t>.</w:t>
            </w:r>
            <w:r w:rsidR="00B70B7F">
              <w:rPr>
                <w:rFonts w:asciiTheme="minorHAnsi" w:hAnsiTheme="minorHAnsi" w:cstheme="minorHAnsi"/>
                <w:iCs/>
                <w:szCs w:val="24"/>
              </w:rPr>
              <w:t xml:space="preserve">  </w:t>
            </w:r>
            <w:r w:rsidRPr="000C4714">
              <w:rPr>
                <w:rFonts w:asciiTheme="minorHAnsi" w:hAnsiTheme="minorHAnsi" w:cstheme="minorHAnsi"/>
                <w:iCs/>
                <w:szCs w:val="24"/>
              </w:rPr>
              <w:t xml:space="preserve">  </w:t>
            </w:r>
            <w:r w:rsidR="001140A2" w:rsidRPr="001140A2">
              <w:rPr>
                <w:rFonts w:asciiTheme="minorHAnsi" w:hAnsiTheme="minorHAnsi" w:cstheme="minorHAnsi"/>
                <w:iCs/>
                <w:szCs w:val="24"/>
              </w:rPr>
              <w:t>26%</w:t>
            </w:r>
            <w:r w:rsidRPr="000C4714">
              <w:rPr>
                <w:rFonts w:asciiTheme="minorHAnsi" w:hAnsiTheme="minorHAnsi" w:cstheme="minorHAnsi"/>
                <w:iCs/>
                <w:szCs w:val="24"/>
              </w:rPr>
              <w:t xml:space="preserve"> of pupils falling into the persistent absence category are disadvantaged. Our assessments show that absenteeism impacts negatively on pupil progress.  The challenge is for all disadvantaged pupils to have good attendance and punctuality.</w:t>
            </w:r>
          </w:p>
        </w:tc>
      </w:tr>
      <w:tr w:rsidR="00E66558" w:rsidRPr="000C4714"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0C4714" w:rsidRDefault="009D71E8" w:rsidP="00150EEE">
            <w:pPr>
              <w:pStyle w:val="TableRow"/>
              <w:spacing w:before="0" w:after="0"/>
              <w:rPr>
                <w:rFonts w:asciiTheme="minorHAnsi" w:hAnsiTheme="minorHAnsi" w:cstheme="minorHAnsi"/>
              </w:rPr>
            </w:pPr>
            <w:r w:rsidRPr="000C4714">
              <w:rPr>
                <w:rFonts w:asciiTheme="minorHAnsi" w:hAnsiTheme="minorHAnsi" w:cstheme="minorHAnsi"/>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F47229B" w:rsidR="00C55D93" w:rsidRPr="000C4714" w:rsidRDefault="00DE2665" w:rsidP="00150EEE">
            <w:pPr>
              <w:pStyle w:val="TableRowCentered"/>
              <w:spacing w:before="0" w:after="0"/>
              <w:jc w:val="both"/>
              <w:rPr>
                <w:rFonts w:asciiTheme="minorHAnsi" w:hAnsiTheme="minorHAnsi" w:cstheme="minorHAnsi"/>
                <w:szCs w:val="24"/>
              </w:rPr>
            </w:pPr>
            <w:r>
              <w:rPr>
                <w:rFonts w:asciiTheme="minorHAnsi" w:hAnsiTheme="minorHAnsi" w:cstheme="minorHAnsi"/>
                <w:iCs/>
                <w:szCs w:val="24"/>
              </w:rPr>
              <w:t>Pupils with SEND are twice as likely to be doubled disadvantaged.  26% of the disadvantaged pupils also have SEND. In order for them to achieve as well as they can we aim to remove any barriers to learning.  This may include access to technology.</w:t>
            </w:r>
          </w:p>
        </w:tc>
      </w:tr>
      <w:tr w:rsidR="00DE2665" w:rsidRPr="000C4714"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DE2665" w:rsidRPr="000C4714" w:rsidRDefault="00DE2665" w:rsidP="00DE2665">
            <w:pPr>
              <w:pStyle w:val="TableRow"/>
              <w:spacing w:before="0" w:after="0"/>
              <w:rPr>
                <w:rFonts w:asciiTheme="minorHAnsi" w:hAnsiTheme="minorHAnsi" w:cstheme="minorHAnsi"/>
              </w:rPr>
            </w:pPr>
            <w:r w:rsidRPr="000C4714">
              <w:rPr>
                <w:rFonts w:asciiTheme="minorHAnsi" w:hAnsiTheme="minorHAnsi" w:cstheme="minorHAnsi"/>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74F4271F" w:rsidR="00DE2665" w:rsidRPr="000C4714" w:rsidRDefault="00DE2665" w:rsidP="00DE2665">
            <w:pPr>
              <w:pStyle w:val="TableRowCentered"/>
              <w:spacing w:before="0" w:after="0"/>
              <w:jc w:val="both"/>
              <w:rPr>
                <w:rFonts w:asciiTheme="minorHAnsi" w:hAnsiTheme="minorHAnsi" w:cstheme="minorHAnsi"/>
                <w:iCs/>
                <w:szCs w:val="24"/>
              </w:rPr>
            </w:pPr>
            <w:r w:rsidRPr="000C4714">
              <w:rPr>
                <w:rFonts w:asciiTheme="minorHAnsi" w:hAnsiTheme="minorHAnsi" w:cstheme="minorHAnsi"/>
                <w:iCs/>
                <w:szCs w:val="24"/>
              </w:rPr>
              <w:t xml:space="preserve">Disadvantaged </w:t>
            </w:r>
            <w:r>
              <w:rPr>
                <w:rFonts w:asciiTheme="minorHAnsi" w:hAnsiTheme="minorHAnsi" w:cstheme="minorHAnsi"/>
                <w:iCs/>
                <w:szCs w:val="24"/>
              </w:rPr>
              <w:t xml:space="preserve">pupils have had fewer opportunities and experiences to develop their cultural capital, through enrichment activities and opportunities. </w:t>
            </w:r>
          </w:p>
        </w:tc>
      </w:tr>
    </w:tbl>
    <w:p w14:paraId="5F17ECC5" w14:textId="77777777" w:rsidR="00150EEE" w:rsidRDefault="00150EEE" w:rsidP="00150EEE">
      <w:pPr>
        <w:pStyle w:val="Heading2"/>
        <w:spacing w:before="0" w:after="0"/>
        <w:rPr>
          <w:rFonts w:asciiTheme="minorHAnsi" w:hAnsiTheme="minorHAnsi" w:cstheme="minorHAnsi"/>
          <w:sz w:val="24"/>
          <w:szCs w:val="24"/>
        </w:rPr>
      </w:pPr>
      <w:bookmarkStart w:id="20" w:name="_Toc443397160"/>
    </w:p>
    <w:p w14:paraId="2A7D54FF" w14:textId="01E591D3" w:rsidR="00E66558" w:rsidRPr="003D2059" w:rsidRDefault="009D71E8" w:rsidP="00150EEE">
      <w:pPr>
        <w:pStyle w:val="Heading2"/>
        <w:spacing w:before="0" w:after="0"/>
        <w:rPr>
          <w:rFonts w:asciiTheme="minorHAnsi" w:hAnsiTheme="minorHAnsi" w:cstheme="minorHAnsi"/>
          <w:sz w:val="28"/>
          <w:szCs w:val="28"/>
        </w:rPr>
      </w:pPr>
      <w:r w:rsidRPr="003D2059">
        <w:rPr>
          <w:rFonts w:asciiTheme="minorHAnsi" w:hAnsiTheme="minorHAnsi" w:cstheme="minorHAnsi"/>
          <w:sz w:val="28"/>
          <w:szCs w:val="28"/>
        </w:rPr>
        <w:t xml:space="preserve">Intended outcomes </w:t>
      </w:r>
    </w:p>
    <w:p w14:paraId="2A7D5500" w14:textId="33E32659" w:rsidR="00E66558" w:rsidRDefault="009D71E8" w:rsidP="00150EEE">
      <w:pPr>
        <w:spacing w:after="0" w:line="240" w:lineRule="auto"/>
        <w:rPr>
          <w:rFonts w:asciiTheme="minorHAnsi" w:hAnsiTheme="minorHAnsi" w:cstheme="minorHAnsi"/>
          <w:color w:val="auto"/>
        </w:rPr>
      </w:pPr>
      <w:r w:rsidRPr="000C4714">
        <w:rPr>
          <w:rFonts w:asciiTheme="minorHAnsi" w:hAnsiTheme="minorHAnsi" w:cstheme="minorHAnsi"/>
          <w:color w:val="auto"/>
        </w:rPr>
        <w:t xml:space="preserve">This explains the outcomes we are aiming for </w:t>
      </w:r>
      <w:r w:rsidRPr="000C4714">
        <w:rPr>
          <w:rFonts w:asciiTheme="minorHAnsi" w:hAnsiTheme="minorHAnsi" w:cstheme="minorHAnsi"/>
          <w:b/>
          <w:bCs/>
          <w:color w:val="auto"/>
        </w:rPr>
        <w:t>by the end of our current strategy plan</w:t>
      </w:r>
      <w:r w:rsidRPr="000C4714">
        <w:rPr>
          <w:rFonts w:asciiTheme="minorHAnsi" w:hAnsiTheme="minorHAnsi" w:cstheme="minorHAnsi"/>
          <w:color w:val="auto"/>
        </w:rPr>
        <w:t>, and how we will measure whether they have been achieved.</w:t>
      </w:r>
    </w:p>
    <w:p w14:paraId="2C42FA93" w14:textId="77777777" w:rsidR="00150EEE" w:rsidRPr="000C4714" w:rsidRDefault="00150EEE" w:rsidP="00150EEE">
      <w:pPr>
        <w:spacing w:after="0" w:line="240" w:lineRule="auto"/>
        <w:rPr>
          <w:rFonts w:asciiTheme="minorHAnsi" w:hAnsiTheme="minorHAnsi" w:cstheme="minorHAnsi"/>
        </w:rPr>
      </w:pPr>
    </w:p>
    <w:tbl>
      <w:tblPr>
        <w:tblW w:w="5000" w:type="pct"/>
        <w:tblCellMar>
          <w:left w:w="10" w:type="dxa"/>
          <w:right w:w="10" w:type="dxa"/>
        </w:tblCellMar>
        <w:tblLook w:val="04A0" w:firstRow="1" w:lastRow="0" w:firstColumn="1" w:lastColumn="0" w:noHBand="0" w:noVBand="1"/>
      </w:tblPr>
      <w:tblGrid>
        <w:gridCol w:w="2972"/>
        <w:gridCol w:w="6514"/>
      </w:tblGrid>
      <w:tr w:rsidR="00E66558" w:rsidRPr="000C4714" w14:paraId="2A7D5503" w14:textId="77777777" w:rsidTr="00BE7EB1">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0C4714" w:rsidRDefault="009D71E8" w:rsidP="00150EEE">
            <w:pPr>
              <w:pStyle w:val="TableHeader"/>
              <w:spacing w:before="0" w:after="0"/>
              <w:jc w:val="left"/>
              <w:rPr>
                <w:rFonts w:asciiTheme="minorHAnsi" w:hAnsiTheme="minorHAnsi" w:cstheme="minorHAnsi"/>
              </w:rPr>
            </w:pPr>
            <w:r w:rsidRPr="000C4714">
              <w:rPr>
                <w:rFonts w:asciiTheme="minorHAnsi" w:hAnsiTheme="minorHAnsi" w:cstheme="minorHAnsi"/>
              </w:rPr>
              <w:t>Intended outcome</w:t>
            </w:r>
          </w:p>
        </w:tc>
        <w:tc>
          <w:tcPr>
            <w:tcW w:w="65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0C4714" w:rsidRDefault="009D71E8" w:rsidP="00150EEE">
            <w:pPr>
              <w:pStyle w:val="TableHeader"/>
              <w:spacing w:before="0" w:after="0"/>
              <w:jc w:val="left"/>
              <w:rPr>
                <w:rFonts w:asciiTheme="minorHAnsi" w:hAnsiTheme="minorHAnsi" w:cstheme="minorHAnsi"/>
              </w:rPr>
            </w:pPr>
            <w:r w:rsidRPr="000C4714">
              <w:rPr>
                <w:rFonts w:asciiTheme="minorHAnsi" w:hAnsiTheme="minorHAnsi" w:cstheme="minorHAnsi"/>
              </w:rPr>
              <w:t>Success criteria</w:t>
            </w:r>
          </w:p>
        </w:tc>
      </w:tr>
      <w:tr w:rsidR="00E66558" w:rsidRPr="000C4714" w14:paraId="2A7D5506" w14:textId="77777777" w:rsidTr="00BE7EB1">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C1198F6" w:rsidR="00E66558" w:rsidRPr="000C4714" w:rsidRDefault="00BE7EB1" w:rsidP="00150EEE">
            <w:pPr>
              <w:pStyle w:val="TableRow"/>
              <w:spacing w:before="0" w:after="0"/>
              <w:rPr>
                <w:rFonts w:asciiTheme="minorHAnsi" w:hAnsiTheme="minorHAnsi" w:cstheme="minorHAnsi"/>
              </w:rPr>
            </w:pPr>
            <w:r>
              <w:rPr>
                <w:rFonts w:asciiTheme="minorHAnsi" w:hAnsiTheme="minorHAnsi" w:cstheme="minorHAnsi"/>
              </w:rPr>
              <w:t xml:space="preserve">To improve </w:t>
            </w:r>
            <w:r w:rsidR="006D0480">
              <w:rPr>
                <w:rFonts w:asciiTheme="minorHAnsi" w:hAnsiTheme="minorHAnsi" w:cstheme="minorHAnsi"/>
              </w:rPr>
              <w:t xml:space="preserve">disadvantaged </w:t>
            </w:r>
            <w:r>
              <w:rPr>
                <w:rFonts w:asciiTheme="minorHAnsi" w:hAnsiTheme="minorHAnsi" w:cstheme="minorHAnsi"/>
              </w:rPr>
              <w:t>pupil outcomes in Maths</w:t>
            </w:r>
            <w:r w:rsidR="00C059E9">
              <w:rPr>
                <w:rFonts w:asciiTheme="minorHAnsi" w:hAnsiTheme="minorHAnsi" w:cstheme="minorHAnsi"/>
              </w:rPr>
              <w:t xml:space="preserve"> and Reading</w:t>
            </w:r>
            <w:r w:rsidR="006D0480">
              <w:rPr>
                <w:rFonts w:asciiTheme="minorHAnsi" w:hAnsiTheme="minorHAnsi" w:cstheme="minorHAnsi"/>
              </w:rPr>
              <w:t>.</w:t>
            </w:r>
            <w:r>
              <w:rPr>
                <w:rFonts w:asciiTheme="minorHAnsi" w:hAnsiTheme="minorHAnsi" w:cstheme="minorHAnsi"/>
              </w:rPr>
              <w:t xml:space="preserve"> </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3B894" w14:textId="44176164" w:rsidR="00E66558" w:rsidRDefault="00BE7EB1" w:rsidP="00FA2F94">
            <w:pPr>
              <w:pStyle w:val="TableRowCentered"/>
              <w:spacing w:before="0" w:after="0"/>
              <w:jc w:val="both"/>
              <w:rPr>
                <w:rFonts w:asciiTheme="minorHAnsi" w:hAnsiTheme="minorHAnsi" w:cstheme="minorHAnsi"/>
                <w:szCs w:val="24"/>
              </w:rPr>
            </w:pPr>
            <w:r>
              <w:rPr>
                <w:rFonts w:asciiTheme="minorHAnsi" w:hAnsiTheme="minorHAnsi" w:cstheme="minorHAnsi"/>
                <w:szCs w:val="24"/>
              </w:rPr>
              <w:t>By the end of each Key Stage outcomes in Maths</w:t>
            </w:r>
            <w:r w:rsidR="00C059E9">
              <w:rPr>
                <w:rFonts w:asciiTheme="minorHAnsi" w:hAnsiTheme="minorHAnsi" w:cstheme="minorHAnsi"/>
                <w:szCs w:val="24"/>
              </w:rPr>
              <w:t xml:space="preserve"> and</w:t>
            </w:r>
            <w:r w:rsidR="00286653">
              <w:rPr>
                <w:rFonts w:asciiTheme="minorHAnsi" w:hAnsiTheme="minorHAnsi" w:cstheme="minorHAnsi"/>
                <w:szCs w:val="24"/>
              </w:rPr>
              <w:t xml:space="preserve"> Reading </w:t>
            </w:r>
            <w:r>
              <w:rPr>
                <w:rFonts w:asciiTheme="minorHAnsi" w:hAnsiTheme="minorHAnsi" w:cstheme="minorHAnsi"/>
                <w:szCs w:val="24"/>
              </w:rPr>
              <w:t xml:space="preserve"> for disadvantaged pupils are in line with national outcomes.</w:t>
            </w:r>
          </w:p>
          <w:p w14:paraId="4F240F5E" w14:textId="4966D387" w:rsidR="004B54D5" w:rsidRDefault="000D5FB4" w:rsidP="004B54D5">
            <w:pPr>
              <w:pStyle w:val="TableRowCentered"/>
              <w:spacing w:before="0" w:after="0"/>
              <w:jc w:val="both"/>
              <w:rPr>
                <w:rFonts w:asciiTheme="minorHAnsi" w:hAnsiTheme="minorHAnsi" w:cstheme="minorHAnsi"/>
                <w:szCs w:val="24"/>
              </w:rPr>
            </w:pPr>
            <w:r>
              <w:rPr>
                <w:rFonts w:asciiTheme="minorHAnsi" w:hAnsiTheme="minorHAnsi" w:cstheme="minorHAnsi"/>
                <w:szCs w:val="24"/>
              </w:rPr>
              <w:t xml:space="preserve">Reading = 50% KS2 National (2023) </w:t>
            </w:r>
            <w:r w:rsidR="004B54D5">
              <w:rPr>
                <w:rFonts w:asciiTheme="minorHAnsi" w:hAnsiTheme="minorHAnsi" w:cstheme="minorHAnsi"/>
                <w:szCs w:val="24"/>
              </w:rPr>
              <w:t>61%</w:t>
            </w:r>
            <w:r w:rsidR="00C059E9">
              <w:rPr>
                <w:rFonts w:asciiTheme="minorHAnsi" w:hAnsiTheme="minorHAnsi" w:cstheme="minorHAnsi"/>
                <w:szCs w:val="24"/>
              </w:rPr>
              <w:t xml:space="preserve"> [Gap -11%]</w:t>
            </w:r>
          </w:p>
          <w:p w14:paraId="4D8E0CAA" w14:textId="13C919B3" w:rsidR="00BE7EB1" w:rsidRDefault="00BE7EB1" w:rsidP="00150EEE">
            <w:pPr>
              <w:pStyle w:val="TableRowCentered"/>
              <w:spacing w:before="0" w:after="0"/>
              <w:jc w:val="left"/>
              <w:rPr>
                <w:rFonts w:asciiTheme="minorHAnsi" w:hAnsiTheme="minorHAnsi" w:cstheme="minorHAnsi"/>
                <w:szCs w:val="24"/>
              </w:rPr>
            </w:pPr>
            <w:r>
              <w:rPr>
                <w:rFonts w:asciiTheme="minorHAnsi" w:hAnsiTheme="minorHAnsi" w:cstheme="minorHAnsi"/>
                <w:szCs w:val="24"/>
              </w:rPr>
              <w:t>Maths = 5</w:t>
            </w:r>
            <w:r w:rsidR="000D5FB4">
              <w:rPr>
                <w:rFonts w:asciiTheme="minorHAnsi" w:hAnsiTheme="minorHAnsi" w:cstheme="minorHAnsi"/>
                <w:szCs w:val="24"/>
              </w:rPr>
              <w:t>0</w:t>
            </w:r>
            <w:r>
              <w:rPr>
                <w:rFonts w:asciiTheme="minorHAnsi" w:hAnsiTheme="minorHAnsi" w:cstheme="minorHAnsi"/>
                <w:szCs w:val="24"/>
              </w:rPr>
              <w:t>%</w:t>
            </w:r>
            <w:r w:rsidR="006D0480">
              <w:rPr>
                <w:rFonts w:asciiTheme="minorHAnsi" w:hAnsiTheme="minorHAnsi" w:cstheme="minorHAnsi"/>
                <w:szCs w:val="24"/>
              </w:rPr>
              <w:t xml:space="preserve"> KS2 National (202</w:t>
            </w:r>
            <w:r w:rsidR="000D5FB4">
              <w:rPr>
                <w:rFonts w:asciiTheme="minorHAnsi" w:hAnsiTheme="minorHAnsi" w:cstheme="minorHAnsi"/>
                <w:szCs w:val="24"/>
              </w:rPr>
              <w:t>3</w:t>
            </w:r>
            <w:r w:rsidR="006D0480">
              <w:rPr>
                <w:rFonts w:asciiTheme="minorHAnsi" w:hAnsiTheme="minorHAnsi" w:cstheme="minorHAnsi"/>
                <w:szCs w:val="24"/>
              </w:rPr>
              <w:t>)</w:t>
            </w:r>
            <w:r w:rsidR="00DE2665">
              <w:rPr>
                <w:rFonts w:asciiTheme="minorHAnsi" w:hAnsiTheme="minorHAnsi" w:cstheme="minorHAnsi"/>
                <w:szCs w:val="24"/>
              </w:rPr>
              <w:t xml:space="preserve"> </w:t>
            </w:r>
            <w:r w:rsidR="004B54D5">
              <w:rPr>
                <w:rFonts w:asciiTheme="minorHAnsi" w:hAnsiTheme="minorHAnsi" w:cstheme="minorHAnsi"/>
                <w:szCs w:val="24"/>
              </w:rPr>
              <w:t>59%</w:t>
            </w:r>
            <w:r w:rsidR="00C059E9">
              <w:rPr>
                <w:rFonts w:asciiTheme="minorHAnsi" w:hAnsiTheme="minorHAnsi" w:cstheme="minorHAnsi"/>
                <w:szCs w:val="24"/>
              </w:rPr>
              <w:t xml:space="preserve"> [Gap -9%]</w:t>
            </w:r>
          </w:p>
          <w:p w14:paraId="2A7D5505" w14:textId="7C640442" w:rsidR="000D5FB4" w:rsidRPr="000C4714" w:rsidRDefault="000D5FB4" w:rsidP="00150EEE">
            <w:pPr>
              <w:pStyle w:val="TableRowCentered"/>
              <w:spacing w:before="0" w:after="0"/>
              <w:jc w:val="left"/>
              <w:rPr>
                <w:rFonts w:asciiTheme="minorHAnsi" w:hAnsiTheme="minorHAnsi" w:cstheme="minorHAnsi"/>
                <w:szCs w:val="24"/>
              </w:rPr>
            </w:pPr>
          </w:p>
        </w:tc>
      </w:tr>
      <w:tr w:rsidR="003326C5" w:rsidRPr="000C4714" w14:paraId="2A7D5509" w14:textId="77777777" w:rsidTr="00BE7EB1">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360A0652" w:rsidR="003326C5" w:rsidRPr="000C4714" w:rsidRDefault="003326C5" w:rsidP="003326C5">
            <w:pPr>
              <w:pStyle w:val="TableRow"/>
              <w:spacing w:before="0" w:after="0"/>
              <w:rPr>
                <w:rFonts w:asciiTheme="minorHAnsi" w:hAnsiTheme="minorHAnsi" w:cstheme="minorHAnsi"/>
              </w:rPr>
            </w:pPr>
            <w:r>
              <w:rPr>
                <w:rFonts w:asciiTheme="minorHAnsi" w:hAnsiTheme="minorHAnsi" w:cstheme="minorHAnsi"/>
              </w:rPr>
              <w:t>To improve and sustain good attendance and punctuality for disadvantaged pupils.</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15706" w14:textId="77777777" w:rsidR="003326C5" w:rsidRDefault="003326C5" w:rsidP="003326C5">
            <w:pPr>
              <w:pStyle w:val="TableRowCentered"/>
              <w:spacing w:before="0" w:after="0"/>
              <w:jc w:val="both"/>
              <w:rPr>
                <w:rFonts w:asciiTheme="minorHAnsi" w:hAnsiTheme="minorHAnsi" w:cstheme="minorHAnsi"/>
                <w:szCs w:val="24"/>
              </w:rPr>
            </w:pPr>
            <w:r>
              <w:rPr>
                <w:rFonts w:asciiTheme="minorHAnsi" w:hAnsiTheme="minorHAnsi" w:cstheme="minorHAnsi"/>
                <w:szCs w:val="24"/>
              </w:rPr>
              <w:t>The overall attendance figure for school will be at least 96% with a decline in the number of disadvantaged pupils falling into the persistent absence category.</w:t>
            </w:r>
          </w:p>
          <w:p w14:paraId="2A7D5508" w14:textId="26FD32E1" w:rsidR="003326C5" w:rsidRPr="000C4714" w:rsidRDefault="003326C5" w:rsidP="001140A2">
            <w:pPr>
              <w:pStyle w:val="TableRowCentered"/>
              <w:spacing w:before="0" w:after="0"/>
              <w:jc w:val="both"/>
              <w:rPr>
                <w:rFonts w:asciiTheme="minorHAnsi" w:hAnsiTheme="minorHAnsi" w:cstheme="minorHAnsi"/>
                <w:szCs w:val="24"/>
              </w:rPr>
            </w:pPr>
            <w:r>
              <w:rPr>
                <w:rFonts w:asciiTheme="minorHAnsi" w:hAnsiTheme="minorHAnsi" w:cstheme="minorHAnsi"/>
                <w:szCs w:val="24"/>
              </w:rPr>
              <w:t xml:space="preserve">[Baseline </w:t>
            </w:r>
            <w:r w:rsidRPr="002C73F1">
              <w:rPr>
                <w:rFonts w:asciiTheme="minorHAnsi" w:hAnsiTheme="minorHAnsi" w:cstheme="minorHAnsi"/>
                <w:szCs w:val="24"/>
              </w:rPr>
              <w:t xml:space="preserve">= </w:t>
            </w:r>
            <w:r w:rsidR="002C73F1">
              <w:rPr>
                <w:rFonts w:asciiTheme="minorHAnsi" w:hAnsiTheme="minorHAnsi" w:cstheme="minorHAnsi"/>
                <w:szCs w:val="24"/>
              </w:rPr>
              <w:t>39</w:t>
            </w:r>
            <w:r w:rsidRPr="002C73F1">
              <w:rPr>
                <w:rFonts w:asciiTheme="minorHAnsi" w:hAnsiTheme="minorHAnsi" w:cstheme="minorHAnsi"/>
                <w:szCs w:val="24"/>
              </w:rPr>
              <w:t>%</w:t>
            </w:r>
            <w:r>
              <w:rPr>
                <w:rFonts w:asciiTheme="minorHAnsi" w:hAnsiTheme="minorHAnsi" w:cstheme="minorHAnsi"/>
                <w:szCs w:val="24"/>
              </w:rPr>
              <w:t xml:space="preserve"> PA </w:t>
            </w:r>
            <w:r w:rsidR="00DE2665">
              <w:rPr>
                <w:rFonts w:asciiTheme="minorHAnsi" w:hAnsiTheme="minorHAnsi" w:cstheme="minorHAnsi"/>
                <w:szCs w:val="24"/>
              </w:rPr>
              <w:t xml:space="preserve">for PP </w:t>
            </w:r>
            <w:r>
              <w:rPr>
                <w:rFonts w:asciiTheme="minorHAnsi" w:hAnsiTheme="minorHAnsi" w:cstheme="minorHAnsi"/>
                <w:szCs w:val="24"/>
              </w:rPr>
              <w:t>in 2022/2023]</w:t>
            </w:r>
          </w:p>
        </w:tc>
      </w:tr>
      <w:tr w:rsidR="003326C5" w:rsidRPr="000C4714" w14:paraId="2A7D550C" w14:textId="77777777" w:rsidTr="00BE7EB1">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6246899B" w:rsidR="003326C5" w:rsidRPr="000C4714" w:rsidRDefault="00C059E9" w:rsidP="003326C5">
            <w:pPr>
              <w:pStyle w:val="TableRow"/>
              <w:spacing w:before="0" w:after="0"/>
              <w:rPr>
                <w:rFonts w:asciiTheme="minorHAnsi" w:hAnsiTheme="minorHAnsi" w:cstheme="minorHAnsi"/>
              </w:rPr>
            </w:pPr>
            <w:r>
              <w:rPr>
                <w:rFonts w:asciiTheme="minorHAnsi" w:hAnsiTheme="minorHAnsi" w:cstheme="minorHAnsi"/>
              </w:rPr>
              <w:t xml:space="preserve">To improve and sustain outcomes for those pupils who </w:t>
            </w:r>
            <w:r w:rsidR="005028A4">
              <w:rPr>
                <w:rFonts w:asciiTheme="minorHAnsi" w:hAnsiTheme="minorHAnsi" w:cstheme="minorHAnsi"/>
              </w:rPr>
              <w:t>have SEND and are disadvantaged.</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4C1F3490" w:rsidR="003326C5" w:rsidRPr="000C4714" w:rsidRDefault="005028A4" w:rsidP="003326C5">
            <w:pPr>
              <w:pStyle w:val="TableRowCentered"/>
              <w:spacing w:before="0" w:after="0"/>
              <w:jc w:val="both"/>
              <w:rPr>
                <w:rFonts w:asciiTheme="minorHAnsi" w:hAnsiTheme="minorHAnsi" w:cstheme="minorHAnsi"/>
                <w:szCs w:val="24"/>
              </w:rPr>
            </w:pPr>
            <w:r>
              <w:rPr>
                <w:rFonts w:asciiTheme="minorHAnsi" w:hAnsiTheme="minorHAnsi" w:cstheme="minorHAnsi"/>
                <w:szCs w:val="24"/>
              </w:rPr>
              <w:t>Pupils with SEND who are also disadvantaged will receive appropriate support and resources to enable them to succeed across the curriculum.</w:t>
            </w:r>
          </w:p>
        </w:tc>
      </w:tr>
      <w:tr w:rsidR="003326C5" w:rsidRPr="000C4714" w14:paraId="2A7D550F" w14:textId="77777777" w:rsidTr="00BE7EB1">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3317A8B9" w:rsidR="003326C5" w:rsidRPr="000C4714" w:rsidRDefault="003326C5" w:rsidP="003326C5">
            <w:pPr>
              <w:pStyle w:val="TableRow"/>
              <w:spacing w:before="0" w:after="0"/>
              <w:rPr>
                <w:rFonts w:asciiTheme="minorHAnsi" w:hAnsiTheme="minorHAnsi" w:cstheme="minorHAnsi"/>
              </w:rPr>
            </w:pPr>
            <w:r>
              <w:rPr>
                <w:rFonts w:asciiTheme="minorHAnsi" w:hAnsiTheme="minorHAnsi" w:cstheme="minorHAnsi"/>
              </w:rPr>
              <w:t>To continue to develop cultural awareness.</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7DC77847" w:rsidR="003326C5" w:rsidRPr="000C4714" w:rsidRDefault="003326C5" w:rsidP="003326C5">
            <w:pPr>
              <w:pStyle w:val="TableRowCentered"/>
              <w:spacing w:before="0" w:after="0"/>
              <w:jc w:val="both"/>
              <w:rPr>
                <w:rFonts w:asciiTheme="minorHAnsi" w:hAnsiTheme="minorHAnsi" w:cstheme="minorHAnsi"/>
                <w:szCs w:val="24"/>
              </w:rPr>
            </w:pPr>
            <w:r>
              <w:rPr>
                <w:rFonts w:asciiTheme="minorHAnsi" w:hAnsiTheme="minorHAnsi" w:cstheme="minorHAnsi"/>
                <w:szCs w:val="24"/>
              </w:rPr>
              <w:t xml:space="preserve">All pupils will have the opportunity to participate in a range of cultural opportunities and enrichment activities, </w:t>
            </w:r>
            <w:r w:rsidR="00DE2665">
              <w:rPr>
                <w:rFonts w:asciiTheme="minorHAnsi" w:hAnsiTheme="minorHAnsi" w:cstheme="minorHAnsi"/>
                <w:szCs w:val="24"/>
              </w:rPr>
              <w:t>including access to high quality art teaching</w:t>
            </w:r>
            <w:r w:rsidR="003F59B7">
              <w:rPr>
                <w:rFonts w:asciiTheme="minorHAnsi" w:hAnsiTheme="minorHAnsi" w:cstheme="minorHAnsi"/>
                <w:szCs w:val="24"/>
              </w:rPr>
              <w:t xml:space="preserve"> and educational visits</w:t>
            </w:r>
            <w:r>
              <w:rPr>
                <w:rFonts w:asciiTheme="minorHAnsi" w:hAnsiTheme="minorHAnsi" w:cstheme="minorHAnsi"/>
                <w:szCs w:val="24"/>
              </w:rPr>
              <w:t xml:space="preserve">. </w:t>
            </w:r>
          </w:p>
        </w:tc>
      </w:tr>
    </w:tbl>
    <w:p w14:paraId="60BAD9F6" w14:textId="77777777" w:rsidR="00120AB1" w:rsidRPr="000C4714" w:rsidRDefault="00120AB1" w:rsidP="00150EEE">
      <w:pPr>
        <w:pStyle w:val="Heading2"/>
        <w:spacing w:before="0" w:after="0"/>
        <w:rPr>
          <w:rFonts w:asciiTheme="minorHAnsi" w:hAnsiTheme="minorHAnsi" w:cstheme="minorHAnsi"/>
          <w:sz w:val="24"/>
          <w:szCs w:val="24"/>
        </w:rPr>
      </w:pPr>
    </w:p>
    <w:p w14:paraId="2A06959E" w14:textId="77777777" w:rsidR="00120AB1" w:rsidRPr="000C4714" w:rsidRDefault="00120AB1" w:rsidP="00150EEE">
      <w:pPr>
        <w:suppressAutoHyphens w:val="0"/>
        <w:spacing w:after="0" w:line="240" w:lineRule="auto"/>
        <w:rPr>
          <w:rFonts w:asciiTheme="minorHAnsi" w:hAnsiTheme="minorHAnsi" w:cstheme="minorHAnsi"/>
          <w:b/>
          <w:color w:val="104F75"/>
        </w:rPr>
      </w:pPr>
      <w:r w:rsidRPr="000C4714">
        <w:rPr>
          <w:rFonts w:asciiTheme="minorHAnsi" w:hAnsiTheme="minorHAnsi" w:cstheme="minorHAnsi"/>
        </w:rPr>
        <w:br w:type="page"/>
      </w:r>
    </w:p>
    <w:p w14:paraId="2A7D5512" w14:textId="7B489199" w:rsidR="00E66558" w:rsidRPr="003D2059" w:rsidRDefault="009D71E8" w:rsidP="00150EEE">
      <w:pPr>
        <w:pStyle w:val="Heading2"/>
        <w:spacing w:before="0" w:after="0"/>
        <w:rPr>
          <w:rFonts w:asciiTheme="minorHAnsi" w:hAnsiTheme="minorHAnsi" w:cstheme="minorHAnsi"/>
          <w:sz w:val="28"/>
          <w:szCs w:val="28"/>
        </w:rPr>
      </w:pPr>
      <w:r w:rsidRPr="003D2059">
        <w:rPr>
          <w:rFonts w:asciiTheme="minorHAnsi" w:hAnsiTheme="minorHAnsi" w:cstheme="minorHAnsi"/>
          <w:sz w:val="28"/>
          <w:szCs w:val="28"/>
        </w:rPr>
        <w:lastRenderedPageBreak/>
        <w:t>Activity in this academic year</w:t>
      </w:r>
    </w:p>
    <w:p w14:paraId="2A7D5513" w14:textId="77777777" w:rsidR="00E66558" w:rsidRPr="000C4714" w:rsidRDefault="009D71E8" w:rsidP="00FA2F94">
      <w:pPr>
        <w:spacing w:after="0" w:line="240" w:lineRule="auto"/>
        <w:jc w:val="both"/>
        <w:rPr>
          <w:rFonts w:asciiTheme="minorHAnsi" w:hAnsiTheme="minorHAnsi" w:cstheme="minorHAnsi"/>
        </w:rPr>
      </w:pPr>
      <w:r w:rsidRPr="000C4714">
        <w:rPr>
          <w:rFonts w:asciiTheme="minorHAnsi" w:hAnsiTheme="minorHAnsi" w:cstheme="minorHAnsi"/>
        </w:rPr>
        <w:t xml:space="preserve">This details how we intend to spend our pupil premium (and recovery premium funding) </w:t>
      </w:r>
      <w:r w:rsidRPr="000C4714">
        <w:rPr>
          <w:rFonts w:asciiTheme="minorHAnsi" w:hAnsiTheme="minorHAnsi" w:cstheme="minorHAnsi"/>
          <w:b/>
          <w:bCs/>
        </w:rPr>
        <w:t>this academic year</w:t>
      </w:r>
      <w:r w:rsidRPr="000C4714">
        <w:rPr>
          <w:rFonts w:asciiTheme="minorHAnsi" w:hAnsiTheme="minorHAnsi" w:cstheme="minorHAnsi"/>
        </w:rPr>
        <w:t xml:space="preserve"> to address the challenges listed above.</w:t>
      </w:r>
    </w:p>
    <w:p w14:paraId="127BC237" w14:textId="77777777" w:rsidR="003D2059" w:rsidRDefault="003D2059" w:rsidP="00150EEE">
      <w:pPr>
        <w:pStyle w:val="Heading3"/>
        <w:spacing w:before="0" w:after="0"/>
        <w:rPr>
          <w:rFonts w:asciiTheme="minorHAnsi" w:hAnsiTheme="minorHAnsi" w:cstheme="minorHAnsi"/>
          <w:sz w:val="24"/>
          <w:szCs w:val="24"/>
        </w:rPr>
      </w:pPr>
    </w:p>
    <w:p w14:paraId="2A7D5514" w14:textId="374FFBCD" w:rsidR="00E66558" w:rsidRPr="000C4714" w:rsidRDefault="009D71E8" w:rsidP="00150EEE">
      <w:pPr>
        <w:pStyle w:val="Heading3"/>
        <w:spacing w:before="0" w:after="0"/>
        <w:rPr>
          <w:rFonts w:asciiTheme="minorHAnsi" w:hAnsiTheme="minorHAnsi" w:cstheme="minorHAnsi"/>
          <w:sz w:val="24"/>
          <w:szCs w:val="24"/>
        </w:rPr>
      </w:pPr>
      <w:r w:rsidRPr="000C4714">
        <w:rPr>
          <w:rFonts w:asciiTheme="minorHAnsi" w:hAnsiTheme="minorHAnsi" w:cstheme="minorHAnsi"/>
          <w:sz w:val="24"/>
          <w:szCs w:val="24"/>
        </w:rPr>
        <w:t>Teaching (for example, CPD, recruitment and retention)</w:t>
      </w:r>
    </w:p>
    <w:p w14:paraId="2A7D5515" w14:textId="7446B4F6" w:rsidR="00E66558" w:rsidRDefault="009D71E8" w:rsidP="00150EEE">
      <w:pPr>
        <w:spacing w:after="0" w:line="240" w:lineRule="auto"/>
        <w:rPr>
          <w:rFonts w:asciiTheme="minorHAnsi" w:hAnsiTheme="minorHAnsi" w:cstheme="minorHAnsi"/>
        </w:rPr>
      </w:pPr>
      <w:r w:rsidRPr="000C4714">
        <w:rPr>
          <w:rFonts w:asciiTheme="minorHAnsi" w:hAnsiTheme="minorHAnsi" w:cstheme="minorHAnsi"/>
        </w:rPr>
        <w:t>Budgeted cost:</w:t>
      </w:r>
      <w:r w:rsidR="000C30C5">
        <w:rPr>
          <w:rFonts w:asciiTheme="minorHAnsi" w:hAnsiTheme="minorHAnsi" w:cstheme="minorHAnsi"/>
        </w:rPr>
        <w:t xml:space="preserve"> £38,000.00</w:t>
      </w:r>
    </w:p>
    <w:p w14:paraId="0DD469B5" w14:textId="40740AC4" w:rsidR="009D768F" w:rsidRDefault="009D768F" w:rsidP="00150EEE">
      <w:pPr>
        <w:spacing w:after="0" w:line="240" w:lineRule="auto"/>
        <w:rPr>
          <w:rFonts w:asciiTheme="minorHAnsi" w:hAnsiTheme="minorHAnsi" w:cstheme="minorHAnsi"/>
        </w:rPr>
      </w:pPr>
      <w:r>
        <w:rPr>
          <w:rFonts w:asciiTheme="minorHAnsi" w:hAnsiTheme="minorHAnsi" w:cstheme="minorHAnsi"/>
        </w:rPr>
        <w:t xml:space="preserve">Art Teacher = £4050.00 + </w:t>
      </w:r>
      <w:r w:rsidR="00E42152">
        <w:rPr>
          <w:rFonts w:asciiTheme="minorHAnsi" w:hAnsiTheme="minorHAnsi" w:cstheme="minorHAnsi"/>
        </w:rPr>
        <w:t>£500 for Art Teaching R</w:t>
      </w:r>
      <w:r>
        <w:rPr>
          <w:rFonts w:asciiTheme="minorHAnsi" w:hAnsiTheme="minorHAnsi" w:cstheme="minorHAnsi"/>
        </w:rPr>
        <w:t>esources</w:t>
      </w:r>
    </w:p>
    <w:p w14:paraId="3C4627AB" w14:textId="77777777" w:rsidR="00DF1F3C" w:rsidRPr="000C4714" w:rsidRDefault="00DF1F3C" w:rsidP="00150EEE">
      <w:pPr>
        <w:spacing w:after="0" w:line="240" w:lineRule="auto"/>
        <w:rPr>
          <w:rFonts w:asciiTheme="minorHAnsi" w:hAnsiTheme="minorHAnsi" w:cstheme="minorHAnsi"/>
        </w:rPr>
      </w:pP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0C4714"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0C4714" w:rsidRDefault="009D71E8" w:rsidP="00150EEE">
            <w:pPr>
              <w:pStyle w:val="TableHeader"/>
              <w:spacing w:before="0" w:after="0"/>
              <w:jc w:val="left"/>
              <w:rPr>
                <w:rFonts w:asciiTheme="minorHAnsi" w:hAnsiTheme="minorHAnsi" w:cstheme="minorHAnsi"/>
              </w:rPr>
            </w:pPr>
            <w:r w:rsidRPr="000C4714">
              <w:rPr>
                <w:rFonts w:asciiTheme="minorHAnsi" w:hAnsiTheme="minorHAnsi" w:cstheme="minorHAnsi"/>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0C4714" w:rsidRDefault="009D71E8" w:rsidP="00150EEE">
            <w:pPr>
              <w:pStyle w:val="TableHeader"/>
              <w:spacing w:before="0" w:after="0"/>
              <w:jc w:val="left"/>
              <w:rPr>
                <w:rFonts w:asciiTheme="minorHAnsi" w:hAnsiTheme="minorHAnsi" w:cstheme="minorHAnsi"/>
              </w:rPr>
            </w:pPr>
            <w:r w:rsidRPr="000C4714">
              <w:rPr>
                <w:rFonts w:asciiTheme="minorHAnsi" w:hAnsiTheme="minorHAnsi" w:cstheme="minorHAnsi"/>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0C4714" w:rsidRDefault="009D71E8" w:rsidP="00150EEE">
            <w:pPr>
              <w:pStyle w:val="TableHeader"/>
              <w:spacing w:before="0" w:after="0"/>
              <w:jc w:val="left"/>
              <w:rPr>
                <w:rFonts w:asciiTheme="minorHAnsi" w:hAnsiTheme="minorHAnsi" w:cstheme="minorHAnsi"/>
              </w:rPr>
            </w:pPr>
            <w:r w:rsidRPr="000C4714">
              <w:rPr>
                <w:rFonts w:asciiTheme="minorHAnsi" w:hAnsiTheme="minorHAnsi" w:cstheme="minorHAnsi"/>
              </w:rPr>
              <w:t>Challenge number(s) addressed</w:t>
            </w:r>
          </w:p>
        </w:tc>
      </w:tr>
      <w:tr w:rsidR="00E66558" w:rsidRPr="000C4714"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09E55D9B" w:rsidR="00E66558" w:rsidRPr="000C4714" w:rsidRDefault="00484A00" w:rsidP="00484A00">
            <w:pPr>
              <w:pStyle w:val="TableRow"/>
              <w:spacing w:before="0" w:after="0"/>
              <w:ind w:left="0"/>
              <w:rPr>
                <w:rFonts w:asciiTheme="minorHAnsi" w:hAnsiTheme="minorHAnsi" w:cstheme="minorHAnsi"/>
              </w:rPr>
            </w:pPr>
            <w:r>
              <w:rPr>
                <w:rFonts w:asciiTheme="minorHAnsi" w:hAnsiTheme="minorHAnsi" w:cstheme="minorHAnsi"/>
              </w:rPr>
              <w:t xml:space="preserve">Employment of </w:t>
            </w:r>
            <w:r w:rsidR="00E753CB">
              <w:rPr>
                <w:rFonts w:asciiTheme="minorHAnsi" w:hAnsiTheme="minorHAnsi" w:cstheme="minorHAnsi"/>
              </w:rPr>
              <w:t>Higher-Level</w:t>
            </w:r>
            <w:r>
              <w:rPr>
                <w:rFonts w:asciiTheme="minorHAnsi" w:hAnsiTheme="minorHAnsi" w:cstheme="minorHAnsi"/>
              </w:rPr>
              <w:t xml:space="preserve"> Teaching Assistant in </w:t>
            </w:r>
            <w:r w:rsidR="00E42152">
              <w:rPr>
                <w:rFonts w:asciiTheme="minorHAnsi" w:hAnsiTheme="minorHAnsi" w:cstheme="minorHAnsi"/>
              </w:rPr>
              <w:t xml:space="preserve">Upper </w:t>
            </w:r>
            <w:r w:rsidR="009D768F">
              <w:rPr>
                <w:rFonts w:asciiTheme="minorHAnsi" w:hAnsiTheme="minorHAnsi" w:cstheme="minorHAnsi"/>
              </w:rPr>
              <w:t>KS2</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18EDA" w14:textId="7E9F5511" w:rsidR="00E66558" w:rsidRDefault="00EB1D24" w:rsidP="00150EEE">
            <w:pPr>
              <w:pStyle w:val="TableRowCentered"/>
              <w:spacing w:before="0" w:after="0"/>
              <w:jc w:val="left"/>
              <w:rPr>
                <w:rFonts w:asciiTheme="minorHAnsi" w:hAnsiTheme="minorHAnsi" w:cstheme="minorHAnsi"/>
                <w:szCs w:val="24"/>
              </w:rPr>
            </w:pPr>
            <w:hyperlink r:id="rId9" w:history="1">
              <w:r w:rsidR="00484A00" w:rsidRPr="00E753CB">
                <w:rPr>
                  <w:rStyle w:val="Hyperlink"/>
                  <w:rFonts w:asciiTheme="minorHAnsi" w:hAnsiTheme="minorHAnsi" w:cstheme="minorHAnsi"/>
                  <w:szCs w:val="24"/>
                </w:rPr>
                <w:t>EEF Education Evidence – Teaching &amp; Learning Toolkit</w:t>
              </w:r>
            </w:hyperlink>
          </w:p>
          <w:p w14:paraId="46963A6B" w14:textId="77777777" w:rsidR="00484A00" w:rsidRDefault="00484A00" w:rsidP="00150EEE">
            <w:pPr>
              <w:pStyle w:val="TableRowCentered"/>
              <w:spacing w:before="0" w:after="0"/>
              <w:jc w:val="left"/>
              <w:rPr>
                <w:rFonts w:asciiTheme="minorHAnsi" w:hAnsiTheme="minorHAnsi" w:cstheme="minorHAnsi"/>
                <w:szCs w:val="24"/>
              </w:rPr>
            </w:pPr>
            <w:r>
              <w:rPr>
                <w:rFonts w:asciiTheme="minorHAnsi" w:hAnsiTheme="minorHAnsi" w:cstheme="minorHAnsi"/>
                <w:szCs w:val="24"/>
              </w:rPr>
              <w:t>Teaching Assistant</w:t>
            </w:r>
          </w:p>
          <w:p w14:paraId="0C233516" w14:textId="77777777" w:rsidR="00484A00" w:rsidRDefault="00484A00" w:rsidP="00150EEE">
            <w:pPr>
              <w:pStyle w:val="TableRowCentered"/>
              <w:spacing w:before="0" w:after="0"/>
              <w:jc w:val="left"/>
              <w:rPr>
                <w:rFonts w:asciiTheme="minorHAnsi" w:hAnsiTheme="minorHAnsi" w:cstheme="minorHAnsi"/>
                <w:szCs w:val="24"/>
              </w:rPr>
            </w:pPr>
            <w:r>
              <w:rPr>
                <w:rFonts w:asciiTheme="minorHAnsi" w:hAnsiTheme="minorHAnsi" w:cstheme="minorHAnsi"/>
                <w:szCs w:val="24"/>
              </w:rPr>
              <w:t>Interventions</w:t>
            </w:r>
          </w:p>
          <w:p w14:paraId="2A7D551B" w14:textId="72D5B8E6" w:rsidR="00244B22" w:rsidRPr="000C4714" w:rsidRDefault="00244B22" w:rsidP="00150EEE">
            <w:pPr>
              <w:pStyle w:val="TableRowCentered"/>
              <w:spacing w:before="0" w:after="0"/>
              <w:jc w:val="left"/>
              <w:rPr>
                <w:rFonts w:asciiTheme="minorHAnsi" w:hAnsiTheme="minorHAnsi" w:cstheme="minorHAnsi"/>
                <w:szCs w:val="24"/>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3C5DC152" w:rsidR="00E66558" w:rsidRPr="000C4714" w:rsidRDefault="00484A00" w:rsidP="00150EEE">
            <w:pPr>
              <w:pStyle w:val="TableRowCentered"/>
              <w:spacing w:before="0" w:after="0"/>
              <w:jc w:val="left"/>
              <w:rPr>
                <w:rFonts w:asciiTheme="minorHAnsi" w:hAnsiTheme="minorHAnsi" w:cstheme="minorHAnsi"/>
                <w:szCs w:val="24"/>
              </w:rPr>
            </w:pPr>
            <w:r>
              <w:rPr>
                <w:rFonts w:asciiTheme="minorHAnsi" w:hAnsiTheme="minorHAnsi" w:cstheme="minorHAnsi"/>
                <w:szCs w:val="24"/>
              </w:rPr>
              <w:t>1 &amp; 2</w:t>
            </w:r>
          </w:p>
        </w:tc>
      </w:tr>
      <w:tr w:rsidR="00DE2665" w:rsidRPr="000C4714" w14:paraId="46E6AB0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4E125" w14:textId="46886A12" w:rsidR="00DE2665" w:rsidRDefault="00DE2665" w:rsidP="00DE2665">
            <w:pPr>
              <w:pStyle w:val="TableRow"/>
              <w:spacing w:before="0" w:after="0"/>
              <w:rPr>
                <w:rFonts w:asciiTheme="minorHAnsi" w:hAnsiTheme="minorHAnsi" w:cstheme="minorHAnsi"/>
              </w:rPr>
            </w:pPr>
            <w:r>
              <w:rPr>
                <w:rFonts w:asciiTheme="minorHAnsi" w:hAnsiTheme="minorHAnsi" w:cstheme="minorHAnsi"/>
                <w:iCs/>
              </w:rPr>
              <w:t>High quality Art Teaching provided by Julie Taylor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A1BC9" w14:textId="77777777" w:rsidR="00DE2665" w:rsidRDefault="00DE2665" w:rsidP="00DE2665">
            <w:pPr>
              <w:pStyle w:val="TableRowCentered"/>
              <w:spacing w:before="0" w:after="0"/>
              <w:jc w:val="left"/>
              <w:rPr>
                <w:rFonts w:asciiTheme="minorHAnsi" w:hAnsiTheme="minorHAnsi" w:cstheme="minorHAnsi"/>
                <w:szCs w:val="24"/>
              </w:rPr>
            </w:pPr>
            <w:r>
              <w:rPr>
                <w:rFonts w:asciiTheme="minorHAnsi" w:hAnsiTheme="minorHAnsi" w:cstheme="minorHAnsi"/>
                <w:szCs w:val="24"/>
              </w:rPr>
              <w:t xml:space="preserve">Education Endowment Foundation EEF High Quality Teaching </w:t>
            </w:r>
          </w:p>
          <w:p w14:paraId="6DE8F9C2" w14:textId="77777777" w:rsidR="00DE2665" w:rsidRDefault="00EB1D24" w:rsidP="00DE2665">
            <w:pPr>
              <w:pStyle w:val="TableRowCentered"/>
              <w:spacing w:before="0" w:after="0"/>
              <w:jc w:val="left"/>
              <w:rPr>
                <w:rFonts w:asciiTheme="minorHAnsi" w:hAnsiTheme="minorHAnsi" w:cstheme="minorHAnsi"/>
                <w:szCs w:val="24"/>
              </w:rPr>
            </w:pPr>
            <w:hyperlink r:id="rId10" w:history="1">
              <w:r w:rsidR="00DE2665" w:rsidRPr="00FA2F94">
                <w:rPr>
                  <w:rStyle w:val="Hyperlink"/>
                  <w:rFonts w:asciiTheme="minorHAnsi" w:hAnsiTheme="minorHAnsi" w:cstheme="minorHAnsi"/>
                  <w:szCs w:val="24"/>
                </w:rPr>
                <w:t>Arts Participation</w:t>
              </w:r>
            </w:hyperlink>
            <w:r w:rsidR="00DE2665">
              <w:rPr>
                <w:rFonts w:asciiTheme="minorHAnsi" w:hAnsiTheme="minorHAnsi" w:cstheme="minorHAnsi"/>
                <w:szCs w:val="24"/>
              </w:rPr>
              <w:t xml:space="preserve"> </w:t>
            </w:r>
          </w:p>
          <w:p w14:paraId="083E2D86" w14:textId="3DB84544" w:rsidR="00DE2665" w:rsidRPr="000C4714" w:rsidRDefault="00DE2665" w:rsidP="00DE2665">
            <w:pPr>
              <w:pStyle w:val="TableRowCentered"/>
              <w:spacing w:before="0" w:after="0"/>
              <w:jc w:val="left"/>
              <w:rPr>
                <w:rFonts w:asciiTheme="minorHAnsi" w:hAnsiTheme="minorHAnsi" w:cstheme="minorHAnsi"/>
                <w:szCs w:val="24"/>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5226E" w14:textId="1DC27E8A" w:rsidR="00DE2665" w:rsidRPr="000C4714" w:rsidRDefault="00DE2665" w:rsidP="00DE2665">
            <w:pPr>
              <w:pStyle w:val="TableRowCentered"/>
              <w:spacing w:before="0" w:after="0"/>
              <w:jc w:val="left"/>
              <w:rPr>
                <w:rFonts w:asciiTheme="minorHAnsi" w:hAnsiTheme="minorHAnsi" w:cstheme="minorHAnsi"/>
                <w:szCs w:val="24"/>
              </w:rPr>
            </w:pPr>
            <w:r>
              <w:rPr>
                <w:rFonts w:asciiTheme="minorHAnsi" w:hAnsiTheme="minorHAnsi" w:cstheme="minorHAnsi"/>
                <w:szCs w:val="24"/>
              </w:rPr>
              <w:t>2, 4 &amp; 5</w:t>
            </w:r>
          </w:p>
        </w:tc>
      </w:tr>
    </w:tbl>
    <w:p w14:paraId="2A7D5522" w14:textId="77777777" w:rsidR="00E66558" w:rsidRPr="000C4714" w:rsidRDefault="00E66558" w:rsidP="00150EEE">
      <w:pPr>
        <w:keepNext/>
        <w:spacing w:after="0" w:line="240" w:lineRule="auto"/>
        <w:outlineLvl w:val="1"/>
        <w:rPr>
          <w:rFonts w:asciiTheme="minorHAnsi" w:hAnsiTheme="minorHAnsi" w:cstheme="minorHAnsi"/>
        </w:rPr>
      </w:pPr>
    </w:p>
    <w:p w14:paraId="2A7D5523" w14:textId="1DC08891" w:rsidR="00E66558" w:rsidRPr="000C4714" w:rsidRDefault="009D71E8" w:rsidP="00150EEE">
      <w:pPr>
        <w:spacing w:after="0" w:line="240" w:lineRule="auto"/>
        <w:rPr>
          <w:rFonts w:asciiTheme="minorHAnsi" w:hAnsiTheme="minorHAnsi" w:cstheme="minorHAnsi"/>
          <w:b/>
          <w:bCs/>
          <w:color w:val="104F75"/>
        </w:rPr>
      </w:pPr>
      <w:r w:rsidRPr="000C4714">
        <w:rPr>
          <w:rFonts w:asciiTheme="minorHAnsi" w:hAnsiTheme="minorHAnsi" w:cstheme="minorHAnsi"/>
          <w:b/>
          <w:bCs/>
          <w:color w:val="104F75"/>
        </w:rPr>
        <w:t xml:space="preserve">Targeted academic support (for example, </w:t>
      </w:r>
      <w:r w:rsidR="00D33FE5" w:rsidRPr="000C4714">
        <w:rPr>
          <w:rFonts w:asciiTheme="minorHAnsi" w:hAnsiTheme="minorHAnsi" w:cstheme="minorHAnsi"/>
          <w:b/>
          <w:bCs/>
          <w:color w:val="104F75"/>
        </w:rPr>
        <w:t xml:space="preserve">tutoring, one-to-one support </w:t>
      </w:r>
      <w:r w:rsidRPr="000C4714">
        <w:rPr>
          <w:rFonts w:asciiTheme="minorHAnsi" w:hAnsiTheme="minorHAnsi" w:cstheme="minorHAnsi"/>
          <w:b/>
          <w:bCs/>
          <w:color w:val="104F75"/>
        </w:rPr>
        <w:t xml:space="preserve">structured interventions) </w:t>
      </w:r>
    </w:p>
    <w:p w14:paraId="2A7D5524" w14:textId="369C1543" w:rsidR="00E66558" w:rsidRDefault="009D71E8" w:rsidP="00150EEE">
      <w:pPr>
        <w:spacing w:after="0" w:line="240" w:lineRule="auto"/>
        <w:rPr>
          <w:rFonts w:asciiTheme="minorHAnsi" w:hAnsiTheme="minorHAnsi" w:cstheme="minorHAnsi"/>
        </w:rPr>
      </w:pPr>
      <w:r w:rsidRPr="000C4714">
        <w:rPr>
          <w:rFonts w:asciiTheme="minorHAnsi" w:hAnsiTheme="minorHAnsi" w:cstheme="minorHAnsi"/>
        </w:rPr>
        <w:t>Budgeted cost:</w:t>
      </w:r>
      <w:r w:rsidR="000C30C5">
        <w:rPr>
          <w:rFonts w:asciiTheme="minorHAnsi" w:hAnsiTheme="minorHAnsi" w:cstheme="minorHAnsi"/>
        </w:rPr>
        <w:t xml:space="preserve"> £10,000.00</w:t>
      </w:r>
    </w:p>
    <w:p w14:paraId="3EA4BCAB" w14:textId="77777777" w:rsidR="00E753CB" w:rsidRPr="000C4714" w:rsidRDefault="00E753CB" w:rsidP="00150EEE">
      <w:pPr>
        <w:spacing w:after="0" w:line="240" w:lineRule="auto"/>
        <w:rPr>
          <w:rFonts w:asciiTheme="minorHAnsi" w:hAnsiTheme="minorHAnsi" w:cstheme="minorHAnsi"/>
        </w:rPr>
      </w:pP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0C4714"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0C4714" w:rsidRDefault="009D71E8" w:rsidP="00150EEE">
            <w:pPr>
              <w:pStyle w:val="TableHeader"/>
              <w:spacing w:before="0" w:after="0"/>
              <w:jc w:val="left"/>
              <w:rPr>
                <w:rFonts w:asciiTheme="minorHAnsi" w:hAnsiTheme="minorHAnsi" w:cstheme="minorHAnsi"/>
              </w:rPr>
            </w:pPr>
            <w:r w:rsidRPr="000C4714">
              <w:rPr>
                <w:rFonts w:asciiTheme="minorHAnsi" w:hAnsiTheme="minorHAnsi" w:cstheme="minorHAnsi"/>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0C4714" w:rsidRDefault="009D71E8" w:rsidP="00150EEE">
            <w:pPr>
              <w:pStyle w:val="TableHeader"/>
              <w:spacing w:before="0" w:after="0"/>
              <w:jc w:val="left"/>
              <w:rPr>
                <w:rFonts w:asciiTheme="minorHAnsi" w:hAnsiTheme="minorHAnsi" w:cstheme="minorHAnsi"/>
              </w:rPr>
            </w:pPr>
            <w:r w:rsidRPr="000C4714">
              <w:rPr>
                <w:rFonts w:asciiTheme="minorHAnsi" w:hAnsiTheme="minorHAnsi" w:cstheme="minorHAnsi"/>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0C4714" w:rsidRDefault="009D71E8" w:rsidP="00150EEE">
            <w:pPr>
              <w:pStyle w:val="TableHeader"/>
              <w:spacing w:before="0" w:after="0"/>
              <w:jc w:val="left"/>
              <w:rPr>
                <w:rFonts w:asciiTheme="minorHAnsi" w:hAnsiTheme="minorHAnsi" w:cstheme="minorHAnsi"/>
              </w:rPr>
            </w:pPr>
            <w:r w:rsidRPr="000C4714">
              <w:rPr>
                <w:rFonts w:asciiTheme="minorHAnsi" w:hAnsiTheme="minorHAnsi" w:cstheme="minorHAnsi"/>
              </w:rPr>
              <w:t>Challenge number(s) addressed</w:t>
            </w:r>
          </w:p>
        </w:tc>
      </w:tr>
      <w:tr w:rsidR="00E66558" w:rsidRPr="000C4714"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6EB0A2B4" w:rsidR="00E66558" w:rsidRPr="0052151C" w:rsidRDefault="0052151C" w:rsidP="00150EEE">
            <w:pPr>
              <w:pStyle w:val="TableRow"/>
              <w:spacing w:before="0" w:after="0"/>
              <w:rPr>
                <w:rFonts w:asciiTheme="minorHAnsi" w:hAnsiTheme="minorHAnsi" w:cstheme="minorHAnsi"/>
              </w:rPr>
            </w:pPr>
            <w:r w:rsidRPr="0052151C">
              <w:rPr>
                <w:rFonts w:asciiTheme="minorHAnsi" w:hAnsiTheme="minorHAnsi" w:cstheme="minorHAnsi"/>
              </w:rPr>
              <w:t>Small</w:t>
            </w:r>
            <w:r>
              <w:rPr>
                <w:rFonts w:asciiTheme="minorHAnsi" w:hAnsiTheme="minorHAnsi" w:cstheme="minorHAnsi"/>
              </w:rPr>
              <w:t xml:space="preserve"> group tutoring for Maths </w:t>
            </w:r>
            <w:r w:rsidR="005212CE">
              <w:rPr>
                <w:rFonts w:asciiTheme="minorHAnsi" w:hAnsiTheme="minorHAnsi" w:cstheme="minorHAnsi"/>
              </w:rPr>
              <w:t xml:space="preserve">through the Tutor Trust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4C145" w14:textId="17312910" w:rsidR="00E66558" w:rsidRDefault="00A42894" w:rsidP="00150EEE">
            <w:pPr>
              <w:pStyle w:val="TableRowCentered"/>
              <w:spacing w:before="0" w:after="0"/>
              <w:jc w:val="left"/>
              <w:rPr>
                <w:rFonts w:asciiTheme="minorHAnsi" w:hAnsiTheme="minorHAnsi" w:cstheme="minorHAnsi"/>
                <w:szCs w:val="24"/>
              </w:rPr>
            </w:pPr>
            <w:r>
              <w:rPr>
                <w:rFonts w:asciiTheme="minorHAnsi" w:hAnsiTheme="minorHAnsi" w:cstheme="minorHAnsi"/>
                <w:szCs w:val="24"/>
              </w:rPr>
              <w:t>Tuition for Year 5 and Year 6 pupils targeted at addressing missing knowledge in Maths</w:t>
            </w:r>
            <w:r w:rsidR="00FA5594">
              <w:rPr>
                <w:rFonts w:asciiTheme="minorHAnsi" w:hAnsiTheme="minorHAnsi" w:cstheme="minorHAnsi"/>
                <w:szCs w:val="24"/>
              </w:rPr>
              <w:t xml:space="preserve"> </w:t>
            </w:r>
            <w:r>
              <w:rPr>
                <w:rFonts w:asciiTheme="minorHAnsi" w:hAnsiTheme="minorHAnsi" w:cstheme="minorHAnsi"/>
                <w:szCs w:val="24"/>
              </w:rPr>
              <w:t xml:space="preserve"> </w:t>
            </w:r>
          </w:p>
          <w:p w14:paraId="3B66D3BC" w14:textId="7A5DE05D" w:rsidR="00A42894" w:rsidRDefault="00A42894" w:rsidP="00150EEE">
            <w:pPr>
              <w:pStyle w:val="TableRowCentered"/>
              <w:spacing w:before="0" w:after="0"/>
              <w:jc w:val="left"/>
              <w:rPr>
                <w:rFonts w:asciiTheme="minorHAnsi" w:hAnsiTheme="minorHAnsi" w:cstheme="minorHAnsi"/>
                <w:szCs w:val="24"/>
              </w:rPr>
            </w:pPr>
            <w:r>
              <w:rPr>
                <w:rFonts w:asciiTheme="minorHAnsi" w:hAnsiTheme="minorHAnsi" w:cstheme="minorHAnsi"/>
                <w:szCs w:val="24"/>
              </w:rPr>
              <w:t xml:space="preserve">Education Endowment Foundation </w:t>
            </w:r>
            <w:r w:rsidR="00FA5594">
              <w:rPr>
                <w:rFonts w:asciiTheme="minorHAnsi" w:hAnsiTheme="minorHAnsi" w:cstheme="minorHAnsi"/>
                <w:szCs w:val="24"/>
              </w:rPr>
              <w:t>–</w:t>
            </w:r>
            <w:r>
              <w:rPr>
                <w:rFonts w:asciiTheme="minorHAnsi" w:hAnsiTheme="minorHAnsi" w:cstheme="minorHAnsi"/>
                <w:szCs w:val="24"/>
              </w:rPr>
              <w:t xml:space="preserve"> EEF </w:t>
            </w:r>
            <w:hyperlink r:id="rId11" w:history="1">
              <w:r w:rsidRPr="00A42894">
                <w:rPr>
                  <w:rStyle w:val="Hyperlink"/>
                  <w:rFonts w:asciiTheme="minorHAnsi" w:hAnsiTheme="minorHAnsi" w:cstheme="minorHAnsi"/>
                  <w:szCs w:val="24"/>
                </w:rPr>
                <w:t>Small Group Tuition</w:t>
              </w:r>
            </w:hyperlink>
            <w:r>
              <w:rPr>
                <w:rFonts w:asciiTheme="minorHAnsi" w:hAnsiTheme="minorHAnsi" w:cstheme="minorHAnsi"/>
                <w:szCs w:val="24"/>
              </w:rPr>
              <w:t xml:space="preserve"> </w:t>
            </w:r>
          </w:p>
          <w:p w14:paraId="2A7D552A" w14:textId="0DB0317A" w:rsidR="00244B22" w:rsidRPr="000C4714" w:rsidRDefault="00244B22" w:rsidP="00150EEE">
            <w:pPr>
              <w:pStyle w:val="TableRowCentered"/>
              <w:spacing w:before="0" w:after="0"/>
              <w:jc w:val="left"/>
              <w:rPr>
                <w:rFonts w:asciiTheme="minorHAnsi" w:hAnsiTheme="minorHAnsi" w:cstheme="minorHAnsi"/>
                <w:szCs w:val="24"/>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338E028C" w:rsidR="00E66558" w:rsidRPr="000C4714" w:rsidRDefault="00A42894" w:rsidP="00150EEE">
            <w:pPr>
              <w:pStyle w:val="TableRowCentered"/>
              <w:spacing w:before="0" w:after="0"/>
              <w:jc w:val="left"/>
              <w:rPr>
                <w:rFonts w:asciiTheme="minorHAnsi" w:hAnsiTheme="minorHAnsi" w:cstheme="minorHAnsi"/>
                <w:szCs w:val="24"/>
              </w:rPr>
            </w:pPr>
            <w:r>
              <w:rPr>
                <w:rFonts w:asciiTheme="minorHAnsi" w:hAnsiTheme="minorHAnsi" w:cstheme="minorHAnsi"/>
                <w:szCs w:val="24"/>
              </w:rPr>
              <w:t>1</w:t>
            </w:r>
            <w:r w:rsidR="005028A4">
              <w:rPr>
                <w:rFonts w:asciiTheme="minorHAnsi" w:hAnsiTheme="minorHAnsi" w:cstheme="minorHAnsi"/>
                <w:szCs w:val="24"/>
              </w:rPr>
              <w:t xml:space="preserve"> &amp; 4</w:t>
            </w:r>
          </w:p>
        </w:tc>
      </w:tr>
    </w:tbl>
    <w:p w14:paraId="2A7D5531" w14:textId="77777777" w:rsidR="00E66558" w:rsidRPr="000C4714" w:rsidRDefault="00E66558" w:rsidP="00150EEE">
      <w:pPr>
        <w:spacing w:after="0" w:line="240" w:lineRule="auto"/>
        <w:rPr>
          <w:rFonts w:asciiTheme="minorHAnsi" w:hAnsiTheme="minorHAnsi" w:cstheme="minorHAnsi"/>
          <w:b/>
          <w:color w:val="104F75"/>
        </w:rPr>
      </w:pPr>
    </w:p>
    <w:p w14:paraId="2A7D5532" w14:textId="59A68BC3" w:rsidR="00E66558" w:rsidRPr="000C4714" w:rsidRDefault="009D71E8" w:rsidP="00150EEE">
      <w:pPr>
        <w:spacing w:after="0" w:line="240" w:lineRule="auto"/>
        <w:rPr>
          <w:rFonts w:asciiTheme="minorHAnsi" w:hAnsiTheme="minorHAnsi" w:cstheme="minorHAnsi"/>
          <w:b/>
          <w:color w:val="104F75"/>
        </w:rPr>
      </w:pPr>
      <w:r w:rsidRPr="000C4714">
        <w:rPr>
          <w:rFonts w:asciiTheme="minorHAnsi" w:hAnsiTheme="minorHAnsi" w:cstheme="minorHAnsi"/>
          <w:b/>
          <w:color w:val="104F75"/>
        </w:rPr>
        <w:t>Wider strategies (for example, related to attendance, behaviour, wellbeing)</w:t>
      </w:r>
    </w:p>
    <w:p w14:paraId="294746FA" w14:textId="0DA15524" w:rsidR="009D768F" w:rsidRDefault="009D71E8" w:rsidP="00150EEE">
      <w:pPr>
        <w:spacing w:after="0" w:line="240" w:lineRule="auto"/>
        <w:rPr>
          <w:rFonts w:asciiTheme="minorHAnsi" w:hAnsiTheme="minorHAnsi" w:cstheme="minorHAnsi"/>
        </w:rPr>
      </w:pPr>
      <w:r w:rsidRPr="000C4714">
        <w:rPr>
          <w:rFonts w:asciiTheme="minorHAnsi" w:hAnsiTheme="minorHAnsi" w:cstheme="minorHAnsi"/>
        </w:rPr>
        <w:t>Budgeted cost:</w:t>
      </w:r>
      <w:r w:rsidR="003F59B7">
        <w:rPr>
          <w:rFonts w:asciiTheme="minorHAnsi" w:hAnsiTheme="minorHAnsi" w:cstheme="minorHAnsi"/>
        </w:rPr>
        <w:t xml:space="preserve"> £</w:t>
      </w:r>
      <w:r w:rsidR="000C30C5">
        <w:rPr>
          <w:rFonts w:asciiTheme="minorHAnsi" w:hAnsiTheme="minorHAnsi" w:cstheme="minorHAnsi"/>
        </w:rPr>
        <w:t xml:space="preserve">10,000.00 including </w:t>
      </w:r>
      <w:r w:rsidR="009D768F" w:rsidRPr="000C30C5">
        <w:rPr>
          <w:rFonts w:asciiTheme="minorHAnsi" w:hAnsiTheme="minorHAnsi" w:cstheme="minorHAnsi"/>
        </w:rPr>
        <w:t>Clicker = £3,270.00</w:t>
      </w:r>
    </w:p>
    <w:p w14:paraId="1013703A" w14:textId="77777777" w:rsidR="00E753CB" w:rsidRPr="00E0393F" w:rsidRDefault="00E753CB" w:rsidP="00150EEE">
      <w:pPr>
        <w:spacing w:after="0" w:line="240" w:lineRule="auto"/>
        <w:rPr>
          <w:rFonts w:asciiTheme="minorHAnsi" w:hAnsiTheme="minorHAnsi" w:cstheme="minorHAnsi"/>
        </w:rPr>
      </w:pP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0C4714"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0C4714" w:rsidRDefault="009D71E8" w:rsidP="00150EEE">
            <w:pPr>
              <w:pStyle w:val="TableHeader"/>
              <w:spacing w:before="0" w:after="0"/>
              <w:jc w:val="left"/>
              <w:rPr>
                <w:rFonts w:asciiTheme="minorHAnsi" w:hAnsiTheme="minorHAnsi" w:cstheme="minorHAnsi"/>
              </w:rPr>
            </w:pPr>
            <w:r w:rsidRPr="000C4714">
              <w:rPr>
                <w:rFonts w:asciiTheme="minorHAnsi" w:hAnsiTheme="minorHAnsi" w:cstheme="minorHAnsi"/>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0C4714" w:rsidRDefault="009D71E8" w:rsidP="00150EEE">
            <w:pPr>
              <w:pStyle w:val="TableHeader"/>
              <w:spacing w:before="0" w:after="0"/>
              <w:jc w:val="left"/>
              <w:rPr>
                <w:rFonts w:asciiTheme="minorHAnsi" w:hAnsiTheme="minorHAnsi" w:cstheme="minorHAnsi"/>
              </w:rPr>
            </w:pPr>
            <w:r w:rsidRPr="000C4714">
              <w:rPr>
                <w:rFonts w:asciiTheme="minorHAnsi" w:hAnsiTheme="minorHAnsi" w:cstheme="minorHAnsi"/>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0C4714" w:rsidRDefault="009D71E8" w:rsidP="00150EEE">
            <w:pPr>
              <w:pStyle w:val="TableHeader"/>
              <w:spacing w:before="0" w:after="0"/>
              <w:jc w:val="left"/>
              <w:rPr>
                <w:rFonts w:asciiTheme="minorHAnsi" w:hAnsiTheme="minorHAnsi" w:cstheme="minorHAnsi"/>
              </w:rPr>
            </w:pPr>
            <w:r w:rsidRPr="000C4714">
              <w:rPr>
                <w:rFonts w:asciiTheme="minorHAnsi" w:hAnsiTheme="minorHAnsi" w:cstheme="minorHAnsi"/>
              </w:rPr>
              <w:t>Challenge number(s) addressed</w:t>
            </w:r>
          </w:p>
        </w:tc>
      </w:tr>
      <w:tr w:rsidR="00E66558" w:rsidRPr="000C4714"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188E2ACF" w:rsidR="00E66558" w:rsidRPr="000C4714" w:rsidRDefault="00F63C5B" w:rsidP="00150EEE">
            <w:pPr>
              <w:pStyle w:val="TableRow"/>
              <w:spacing w:before="0" w:after="0"/>
              <w:rPr>
                <w:rFonts w:asciiTheme="minorHAnsi" w:hAnsiTheme="minorHAnsi" w:cstheme="minorHAnsi"/>
              </w:rPr>
            </w:pPr>
            <w:r>
              <w:rPr>
                <w:rFonts w:asciiTheme="minorHAnsi" w:hAnsiTheme="minorHAnsi" w:cstheme="minorHAnsi"/>
              </w:rPr>
              <w:t>Funding of Educational Visits</w:t>
            </w:r>
            <w:r w:rsidR="009D768F">
              <w:rPr>
                <w:rFonts w:asciiTheme="minorHAnsi" w:hAnsiTheme="minorHAnsi" w:cstheme="minorHAnsi"/>
              </w:rPr>
              <w:t xml:space="preserve">, Y6 Residential </w:t>
            </w:r>
            <w:r>
              <w:rPr>
                <w:rFonts w:asciiTheme="minorHAnsi" w:hAnsiTheme="minorHAnsi" w:cstheme="minorHAnsi"/>
              </w:rPr>
              <w:t>&amp; In school enrichment activities for all year groups.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E783D" w14:textId="77777777" w:rsidR="00E66558" w:rsidRDefault="00F63C5B" w:rsidP="00150EEE">
            <w:pPr>
              <w:pStyle w:val="TableRowCentered"/>
              <w:spacing w:before="0" w:after="0"/>
              <w:jc w:val="left"/>
              <w:rPr>
                <w:rFonts w:asciiTheme="minorHAnsi" w:hAnsiTheme="minorHAnsi" w:cstheme="minorHAnsi"/>
                <w:szCs w:val="24"/>
              </w:rPr>
            </w:pPr>
            <w:r>
              <w:rPr>
                <w:rFonts w:asciiTheme="minorHAnsi" w:hAnsiTheme="minorHAnsi" w:cstheme="minorHAnsi"/>
                <w:szCs w:val="24"/>
              </w:rPr>
              <w:t xml:space="preserve">Pupil &amp; Parent voice feedback on previous support </w:t>
            </w:r>
            <w:r w:rsidR="00826267">
              <w:rPr>
                <w:rFonts w:asciiTheme="minorHAnsi" w:hAnsiTheme="minorHAnsi" w:cstheme="minorHAnsi"/>
                <w:szCs w:val="24"/>
              </w:rPr>
              <w:t>provided.</w:t>
            </w:r>
          </w:p>
          <w:p w14:paraId="2E147E8A" w14:textId="70030109" w:rsidR="00EA3F25" w:rsidRDefault="00826267" w:rsidP="00150EEE">
            <w:pPr>
              <w:pStyle w:val="TableRowCentered"/>
              <w:spacing w:before="0" w:after="0"/>
              <w:jc w:val="left"/>
              <w:rPr>
                <w:rFonts w:asciiTheme="minorHAnsi" w:hAnsiTheme="minorHAnsi" w:cstheme="minorHAnsi"/>
                <w:szCs w:val="24"/>
              </w:rPr>
            </w:pPr>
            <w:r>
              <w:rPr>
                <w:rFonts w:asciiTheme="minorHAnsi" w:hAnsiTheme="minorHAnsi" w:cstheme="minorHAnsi"/>
                <w:szCs w:val="24"/>
              </w:rPr>
              <w:t>Enables 100% engagement in out of school visits</w:t>
            </w:r>
            <w:r w:rsidR="009D768F">
              <w:rPr>
                <w:rFonts w:asciiTheme="minorHAnsi" w:hAnsiTheme="minorHAnsi" w:cstheme="minorHAnsi"/>
                <w:szCs w:val="24"/>
              </w:rPr>
              <w:t xml:space="preserve"> &amp; residential</w:t>
            </w:r>
            <w:r>
              <w:rPr>
                <w:rFonts w:asciiTheme="minorHAnsi" w:hAnsiTheme="minorHAnsi" w:cstheme="minorHAnsi"/>
                <w:szCs w:val="24"/>
              </w:rPr>
              <w:t>.</w:t>
            </w:r>
          </w:p>
          <w:p w14:paraId="7DDDBA53" w14:textId="77777777" w:rsidR="00826267" w:rsidRDefault="00EA3F25" w:rsidP="00150EEE">
            <w:pPr>
              <w:pStyle w:val="TableRowCentered"/>
              <w:spacing w:before="0" w:after="0"/>
              <w:jc w:val="left"/>
              <w:rPr>
                <w:rFonts w:asciiTheme="minorHAnsi" w:hAnsiTheme="minorHAnsi" w:cstheme="minorHAnsi"/>
                <w:szCs w:val="24"/>
              </w:rPr>
            </w:pPr>
            <w:r>
              <w:rPr>
                <w:rFonts w:asciiTheme="minorHAnsi" w:hAnsiTheme="minorHAnsi" w:cstheme="minorHAnsi"/>
                <w:szCs w:val="24"/>
              </w:rPr>
              <w:t xml:space="preserve">EEF: Arts Participation &amp; Physical Activity </w:t>
            </w:r>
            <w:r w:rsidR="00826267">
              <w:rPr>
                <w:rFonts w:asciiTheme="minorHAnsi" w:hAnsiTheme="minorHAnsi" w:cstheme="minorHAnsi"/>
                <w:szCs w:val="24"/>
              </w:rPr>
              <w:t xml:space="preserve"> </w:t>
            </w:r>
          </w:p>
          <w:p w14:paraId="2A7D5539" w14:textId="4ABADDD9" w:rsidR="00244B22" w:rsidRPr="000C4714" w:rsidRDefault="00244B22" w:rsidP="00150EEE">
            <w:pPr>
              <w:pStyle w:val="TableRowCentered"/>
              <w:spacing w:before="0" w:after="0"/>
              <w:jc w:val="left"/>
              <w:rPr>
                <w:rFonts w:asciiTheme="minorHAnsi" w:hAnsiTheme="minorHAnsi" w:cstheme="minorHAnsi"/>
                <w:szCs w:val="24"/>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60DA256E" w:rsidR="00E66558" w:rsidRPr="000C4714" w:rsidRDefault="00EA3F25" w:rsidP="00150EEE">
            <w:pPr>
              <w:pStyle w:val="TableRowCentered"/>
              <w:spacing w:before="0" w:after="0"/>
              <w:jc w:val="left"/>
              <w:rPr>
                <w:rFonts w:asciiTheme="minorHAnsi" w:hAnsiTheme="minorHAnsi" w:cstheme="minorHAnsi"/>
                <w:szCs w:val="24"/>
              </w:rPr>
            </w:pPr>
            <w:r>
              <w:rPr>
                <w:rFonts w:asciiTheme="minorHAnsi" w:hAnsiTheme="minorHAnsi" w:cstheme="minorHAnsi"/>
                <w:szCs w:val="24"/>
              </w:rPr>
              <w:t>5</w:t>
            </w:r>
          </w:p>
        </w:tc>
      </w:tr>
      <w:tr w:rsidR="00E66558" w:rsidRPr="000C4714"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22EF1DF0" w:rsidR="00E66558" w:rsidRPr="00D640A3" w:rsidRDefault="00D640A3" w:rsidP="00150EEE">
            <w:pPr>
              <w:pStyle w:val="TableRow"/>
              <w:spacing w:before="0" w:after="0"/>
              <w:rPr>
                <w:rFonts w:asciiTheme="minorHAnsi" w:hAnsiTheme="minorHAnsi" w:cstheme="minorHAnsi"/>
                <w:iCs/>
              </w:rPr>
            </w:pPr>
            <w:r>
              <w:rPr>
                <w:rFonts w:asciiTheme="minorHAnsi" w:hAnsiTheme="minorHAnsi" w:cstheme="minorHAnsi"/>
                <w:iCs/>
              </w:rPr>
              <w:t xml:space="preserve">Purchase of Attendance </w:t>
            </w:r>
            <w:r w:rsidR="00E0393F">
              <w:rPr>
                <w:rFonts w:asciiTheme="minorHAnsi" w:hAnsiTheme="minorHAnsi" w:cstheme="minorHAnsi"/>
                <w:iCs/>
              </w:rPr>
              <w:t>Officer to support with attendance &amp; punctuality concerns.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38183" w14:textId="77777777" w:rsidR="00230A7E" w:rsidRDefault="00E0393F" w:rsidP="00230A7E">
            <w:pPr>
              <w:pStyle w:val="TableRowCentered"/>
              <w:spacing w:before="0" w:after="0"/>
              <w:jc w:val="left"/>
              <w:rPr>
                <w:rFonts w:asciiTheme="minorHAnsi" w:hAnsiTheme="minorHAnsi" w:cstheme="minorHAnsi"/>
                <w:szCs w:val="24"/>
              </w:rPr>
            </w:pPr>
            <w:r>
              <w:rPr>
                <w:rFonts w:asciiTheme="minorHAnsi" w:hAnsiTheme="minorHAnsi" w:cstheme="minorHAnsi"/>
                <w:szCs w:val="24"/>
              </w:rPr>
              <w:t xml:space="preserve">DfE </w:t>
            </w:r>
            <w:hyperlink r:id="rId12" w:history="1">
              <w:r w:rsidRPr="00230A7E">
                <w:rPr>
                  <w:rStyle w:val="Hyperlink"/>
                  <w:rFonts w:asciiTheme="minorHAnsi" w:hAnsiTheme="minorHAnsi" w:cstheme="minorHAnsi"/>
                  <w:szCs w:val="24"/>
                </w:rPr>
                <w:t>Im</w:t>
              </w:r>
              <w:r w:rsidR="00230A7E" w:rsidRPr="00230A7E">
                <w:rPr>
                  <w:rStyle w:val="Hyperlink"/>
                  <w:rFonts w:asciiTheme="minorHAnsi" w:hAnsiTheme="minorHAnsi" w:cstheme="minorHAnsi"/>
                  <w:szCs w:val="24"/>
                </w:rPr>
                <w:t>prov</w:t>
              </w:r>
              <w:r w:rsidRPr="00230A7E">
                <w:rPr>
                  <w:rStyle w:val="Hyperlink"/>
                  <w:rFonts w:asciiTheme="minorHAnsi" w:hAnsiTheme="minorHAnsi" w:cstheme="minorHAnsi"/>
                  <w:szCs w:val="24"/>
                </w:rPr>
                <w:t>ing School Attendan</w:t>
              </w:r>
              <w:r w:rsidR="00230A7E" w:rsidRPr="00230A7E">
                <w:rPr>
                  <w:rStyle w:val="Hyperlink"/>
                  <w:rFonts w:asciiTheme="minorHAnsi" w:hAnsiTheme="minorHAnsi" w:cstheme="minorHAnsi"/>
                  <w:szCs w:val="24"/>
                </w:rPr>
                <w:t>c</w:t>
              </w:r>
              <w:r w:rsidRPr="00230A7E">
                <w:rPr>
                  <w:rStyle w:val="Hyperlink"/>
                  <w:rFonts w:asciiTheme="minorHAnsi" w:hAnsiTheme="minorHAnsi" w:cstheme="minorHAnsi"/>
                  <w:szCs w:val="24"/>
                </w:rPr>
                <w:t>e</w:t>
              </w:r>
            </w:hyperlink>
            <w:r w:rsidR="00230A7E">
              <w:rPr>
                <w:rFonts w:asciiTheme="minorHAnsi" w:hAnsiTheme="minorHAnsi" w:cstheme="minorHAnsi"/>
                <w:szCs w:val="24"/>
              </w:rPr>
              <w:t xml:space="preserve"> </w:t>
            </w:r>
          </w:p>
          <w:p w14:paraId="2A7D553D" w14:textId="414AF9DE" w:rsidR="00244B22" w:rsidRPr="000C4714" w:rsidRDefault="00F63C5B" w:rsidP="000C30C5">
            <w:pPr>
              <w:pStyle w:val="TableRowCentered"/>
              <w:spacing w:before="0" w:after="0"/>
              <w:jc w:val="left"/>
              <w:rPr>
                <w:rFonts w:asciiTheme="minorHAnsi" w:hAnsiTheme="minorHAnsi" w:cstheme="minorHAnsi"/>
                <w:szCs w:val="24"/>
              </w:rPr>
            </w:pPr>
            <w:r>
              <w:rPr>
                <w:rFonts w:asciiTheme="minorHAnsi" w:hAnsiTheme="minorHAnsi" w:cstheme="minorHAnsi"/>
                <w:szCs w:val="24"/>
              </w:rPr>
              <w:t>Pupils and Parents respond well to attendance rewards and attendance improvement plans.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27FB9394" w:rsidR="00E66558" w:rsidRPr="000C4714" w:rsidRDefault="00E0393F" w:rsidP="00150EEE">
            <w:pPr>
              <w:pStyle w:val="TableRowCentered"/>
              <w:spacing w:before="0" w:after="0"/>
              <w:jc w:val="left"/>
              <w:rPr>
                <w:rFonts w:asciiTheme="minorHAnsi" w:hAnsiTheme="minorHAnsi" w:cstheme="minorHAnsi"/>
                <w:szCs w:val="24"/>
              </w:rPr>
            </w:pPr>
            <w:r>
              <w:rPr>
                <w:rFonts w:asciiTheme="minorHAnsi" w:hAnsiTheme="minorHAnsi" w:cstheme="minorHAnsi"/>
                <w:szCs w:val="24"/>
              </w:rPr>
              <w:t>1, 3</w:t>
            </w:r>
            <w:r w:rsidR="005028A4">
              <w:rPr>
                <w:rFonts w:asciiTheme="minorHAnsi" w:hAnsiTheme="minorHAnsi" w:cstheme="minorHAnsi"/>
                <w:szCs w:val="24"/>
              </w:rPr>
              <w:t>, 4</w:t>
            </w:r>
            <w:r>
              <w:rPr>
                <w:rFonts w:asciiTheme="minorHAnsi" w:hAnsiTheme="minorHAnsi" w:cstheme="minorHAnsi"/>
                <w:szCs w:val="24"/>
              </w:rPr>
              <w:t xml:space="preserve"> &amp; 5</w:t>
            </w:r>
          </w:p>
        </w:tc>
      </w:tr>
      <w:tr w:rsidR="00FA5594" w:rsidRPr="000C4714" w14:paraId="11B8CDD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8AA11" w14:textId="72CD831D" w:rsidR="00FA5594" w:rsidRDefault="00FA5594" w:rsidP="00150EEE">
            <w:pPr>
              <w:pStyle w:val="TableRow"/>
              <w:spacing w:before="0" w:after="0"/>
              <w:rPr>
                <w:rFonts w:asciiTheme="minorHAnsi" w:hAnsiTheme="minorHAnsi" w:cstheme="minorHAnsi"/>
                <w:iCs/>
              </w:rPr>
            </w:pPr>
            <w:r>
              <w:rPr>
                <w:rFonts w:asciiTheme="minorHAnsi" w:hAnsiTheme="minorHAnsi" w:cstheme="minorHAnsi"/>
                <w:iCs/>
              </w:rPr>
              <w:lastRenderedPageBreak/>
              <w:t>Purchase of Clicker to support pupils who are disadvantaged and have SEND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A1709" w14:textId="77777777" w:rsidR="00FA5594" w:rsidRDefault="00FA5594" w:rsidP="00230A7E">
            <w:pPr>
              <w:pStyle w:val="TableRowCentered"/>
              <w:spacing w:before="0" w:after="0"/>
              <w:jc w:val="left"/>
              <w:rPr>
                <w:rFonts w:asciiTheme="minorHAnsi" w:hAnsiTheme="minorHAnsi" w:cstheme="minorHAnsi"/>
                <w:color w:val="auto"/>
                <w:szCs w:val="24"/>
                <w:shd w:val="clear" w:color="auto" w:fill="FFFFFF"/>
              </w:rPr>
            </w:pPr>
            <w:r w:rsidRPr="00FA5594">
              <w:rPr>
                <w:rFonts w:asciiTheme="minorHAnsi" w:hAnsiTheme="minorHAnsi" w:cstheme="minorHAnsi"/>
                <w:color w:val="auto"/>
                <w:szCs w:val="24"/>
                <w:shd w:val="clear" w:color="auto" w:fill="FFFFFF"/>
              </w:rPr>
              <w:t xml:space="preserve">Pupils with Special Educational Needs and Disability (SEND) have the greatest need for excellent teaching and are entitled to provision that supports achievement at, and enjoyment of, school. The attainment gap between pupils with SEND and their peers is twice as big as the gap between pupils eligible for free school meals and their peers. </w:t>
            </w:r>
          </w:p>
          <w:p w14:paraId="67A10E16" w14:textId="5177246F" w:rsidR="00FA5594" w:rsidRPr="00FA5594" w:rsidRDefault="00FA5594" w:rsidP="00230A7E">
            <w:pPr>
              <w:pStyle w:val="TableRowCentered"/>
              <w:spacing w:before="0" w:after="0"/>
              <w:jc w:val="left"/>
              <w:rPr>
                <w:rFonts w:asciiTheme="minorHAnsi" w:hAnsiTheme="minorHAnsi" w:cstheme="minorHAnsi"/>
                <w:szCs w:val="24"/>
              </w:rPr>
            </w:pPr>
            <w:r>
              <w:rPr>
                <w:rFonts w:asciiTheme="minorHAnsi" w:hAnsiTheme="minorHAnsi" w:cstheme="minorHAnsi"/>
                <w:szCs w:val="24"/>
              </w:rPr>
              <w:t>EEF: Special Educational Needs in Mainstream School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65FE0" w14:textId="24F28E56" w:rsidR="00FA5594" w:rsidRDefault="005028A4" w:rsidP="00150EEE">
            <w:pPr>
              <w:pStyle w:val="TableRowCentered"/>
              <w:spacing w:before="0" w:after="0"/>
              <w:jc w:val="left"/>
              <w:rPr>
                <w:rFonts w:asciiTheme="minorHAnsi" w:hAnsiTheme="minorHAnsi" w:cstheme="minorHAnsi"/>
                <w:szCs w:val="24"/>
              </w:rPr>
            </w:pPr>
            <w:r>
              <w:rPr>
                <w:rFonts w:asciiTheme="minorHAnsi" w:hAnsiTheme="minorHAnsi" w:cstheme="minorHAnsi"/>
                <w:szCs w:val="24"/>
              </w:rPr>
              <w:t>1 &amp; 4</w:t>
            </w:r>
          </w:p>
        </w:tc>
      </w:tr>
    </w:tbl>
    <w:p w14:paraId="2A7D5540" w14:textId="77777777" w:rsidR="00E66558" w:rsidRPr="000C4714" w:rsidRDefault="00E66558" w:rsidP="00150EEE">
      <w:pPr>
        <w:spacing w:after="0" w:line="240" w:lineRule="auto"/>
        <w:rPr>
          <w:rFonts w:asciiTheme="minorHAnsi" w:hAnsiTheme="minorHAnsi" w:cstheme="minorHAnsi"/>
          <w:b/>
          <w:bCs/>
          <w:color w:val="104F75"/>
        </w:rPr>
      </w:pPr>
    </w:p>
    <w:p w14:paraId="2A7D5541" w14:textId="0F8D71D8" w:rsidR="00E66558" w:rsidRPr="000C4714" w:rsidRDefault="009D71E8" w:rsidP="00150EEE">
      <w:pPr>
        <w:spacing w:after="0" w:line="240" w:lineRule="auto"/>
        <w:rPr>
          <w:rFonts w:asciiTheme="minorHAnsi" w:hAnsiTheme="minorHAnsi" w:cstheme="minorHAnsi"/>
        </w:rPr>
      </w:pPr>
      <w:r w:rsidRPr="000C4714">
        <w:rPr>
          <w:rFonts w:asciiTheme="minorHAnsi" w:hAnsiTheme="minorHAnsi" w:cstheme="minorHAnsi"/>
          <w:b/>
          <w:bCs/>
          <w:color w:val="104F75"/>
        </w:rPr>
        <w:t>Total budgeted cost</w:t>
      </w:r>
      <w:r w:rsidRPr="003326C5">
        <w:rPr>
          <w:rFonts w:asciiTheme="minorHAnsi" w:hAnsiTheme="minorHAnsi" w:cstheme="minorHAnsi"/>
          <w:b/>
          <w:bCs/>
          <w:color w:val="104F75"/>
        </w:rPr>
        <w:t xml:space="preserve">: </w:t>
      </w:r>
      <w:r w:rsidR="003326C5" w:rsidRPr="003326C5">
        <w:rPr>
          <w:rFonts w:asciiTheme="minorHAnsi" w:hAnsiTheme="minorHAnsi" w:cstheme="minorHAnsi"/>
          <w:b/>
          <w:bCs/>
          <w:color w:val="104F75"/>
        </w:rPr>
        <w:t>£58,126.66</w:t>
      </w:r>
    </w:p>
    <w:p w14:paraId="2A7D5542" w14:textId="77777777" w:rsidR="00E66558" w:rsidRPr="005930D0" w:rsidRDefault="009D71E8" w:rsidP="00150EEE">
      <w:pPr>
        <w:pStyle w:val="Heading1"/>
        <w:spacing w:after="0"/>
        <w:rPr>
          <w:rFonts w:asciiTheme="minorHAnsi" w:hAnsiTheme="minorHAnsi" w:cstheme="minorHAnsi"/>
          <w:sz w:val="28"/>
          <w:szCs w:val="28"/>
        </w:rPr>
      </w:pPr>
      <w:r w:rsidRPr="005930D0">
        <w:rPr>
          <w:rFonts w:asciiTheme="minorHAnsi" w:hAnsiTheme="minorHAnsi" w:cstheme="minorHAnsi"/>
          <w:sz w:val="28"/>
          <w:szCs w:val="28"/>
        </w:rPr>
        <w:lastRenderedPageBreak/>
        <w:t>Part B: Review of outcomes in the previous academic year</w:t>
      </w:r>
    </w:p>
    <w:p w14:paraId="2A7D5543" w14:textId="77777777" w:rsidR="00E66558" w:rsidRPr="005930D0" w:rsidRDefault="009D71E8" w:rsidP="00150EEE">
      <w:pPr>
        <w:pStyle w:val="Heading2"/>
        <w:spacing w:before="0" w:after="0"/>
        <w:rPr>
          <w:rFonts w:asciiTheme="minorHAnsi" w:hAnsiTheme="minorHAnsi" w:cstheme="minorHAnsi"/>
          <w:sz w:val="28"/>
          <w:szCs w:val="28"/>
        </w:rPr>
      </w:pPr>
      <w:r w:rsidRPr="005930D0">
        <w:rPr>
          <w:rFonts w:asciiTheme="minorHAnsi" w:hAnsiTheme="minorHAnsi" w:cstheme="minorHAnsi"/>
          <w:sz w:val="28"/>
          <w:szCs w:val="28"/>
        </w:rPr>
        <w:t>Pupil premium strategy outcomes</w:t>
      </w:r>
    </w:p>
    <w:p w14:paraId="2A7D5544" w14:textId="1A97BD93" w:rsidR="00E66558" w:rsidRDefault="009D71E8" w:rsidP="00150EEE">
      <w:pPr>
        <w:spacing w:after="0" w:line="240" w:lineRule="auto"/>
        <w:rPr>
          <w:rFonts w:asciiTheme="minorHAnsi" w:hAnsiTheme="minorHAnsi" w:cstheme="minorHAnsi"/>
        </w:rPr>
      </w:pPr>
      <w:r w:rsidRPr="000C4714">
        <w:rPr>
          <w:rFonts w:asciiTheme="minorHAnsi" w:hAnsiTheme="minorHAnsi" w:cstheme="minorHAnsi"/>
        </w:rPr>
        <w:t>This details the impact that our pupil premium activity had on pupils in the 202</w:t>
      </w:r>
      <w:r w:rsidR="009D768F">
        <w:rPr>
          <w:rFonts w:asciiTheme="minorHAnsi" w:hAnsiTheme="minorHAnsi" w:cstheme="minorHAnsi"/>
        </w:rPr>
        <w:t>2</w:t>
      </w:r>
      <w:r w:rsidRPr="000C4714">
        <w:rPr>
          <w:rFonts w:asciiTheme="minorHAnsi" w:hAnsiTheme="minorHAnsi" w:cstheme="minorHAnsi"/>
        </w:rPr>
        <w:t xml:space="preserve"> to 202</w:t>
      </w:r>
      <w:r w:rsidR="009D768F">
        <w:rPr>
          <w:rFonts w:asciiTheme="minorHAnsi" w:hAnsiTheme="minorHAnsi" w:cstheme="minorHAnsi"/>
        </w:rPr>
        <w:t xml:space="preserve">3 </w:t>
      </w:r>
      <w:r w:rsidRPr="000C4714">
        <w:rPr>
          <w:rFonts w:asciiTheme="minorHAnsi" w:hAnsiTheme="minorHAnsi" w:cstheme="minorHAnsi"/>
        </w:rPr>
        <w:t xml:space="preserve">academic year. </w:t>
      </w:r>
    </w:p>
    <w:p w14:paraId="139BE756" w14:textId="77777777" w:rsidR="00E753CB" w:rsidRPr="000C4714" w:rsidRDefault="00E753CB" w:rsidP="00150EEE">
      <w:pPr>
        <w:spacing w:after="0" w:line="240" w:lineRule="auto"/>
        <w:rPr>
          <w:rFonts w:asciiTheme="minorHAnsi" w:hAnsiTheme="minorHAnsi" w:cstheme="minorHAnsi"/>
        </w:rPr>
      </w:pPr>
    </w:p>
    <w:tbl>
      <w:tblPr>
        <w:tblW w:w="9493" w:type="dxa"/>
        <w:tblCellMar>
          <w:left w:w="10" w:type="dxa"/>
          <w:right w:w="10" w:type="dxa"/>
        </w:tblCellMar>
        <w:tblLook w:val="04A0" w:firstRow="1" w:lastRow="0" w:firstColumn="1" w:lastColumn="0" w:noHBand="0" w:noVBand="1"/>
      </w:tblPr>
      <w:tblGrid>
        <w:gridCol w:w="9493"/>
      </w:tblGrid>
      <w:tr w:rsidR="00E66558" w:rsidRPr="000C4714"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15974" w14:textId="16409A95" w:rsidR="00DE3288" w:rsidRDefault="00DE3288" w:rsidP="00DE3288">
            <w:pPr>
              <w:autoSpaceDN/>
              <w:spacing w:before="120"/>
              <w:rPr>
                <w:rFonts w:cs="Arial"/>
                <w:color w:val="auto"/>
                <w:lang w:eastAsia="en-US"/>
              </w:rPr>
            </w:pPr>
            <w:r>
              <w:rPr>
                <w:rFonts w:cs="Arial"/>
                <w:color w:val="auto"/>
                <w:lang w:eastAsia="en-US"/>
              </w:rPr>
              <w:t>We have analysed the performance of our school’s disadvantaged pupils during the 2022/23 academic year using key stage 1 and 2 performance data, phonics check results and our own internal assessments.</w:t>
            </w:r>
          </w:p>
          <w:p w14:paraId="2D9AAE08" w14:textId="72216827" w:rsidR="000C30C5" w:rsidRDefault="000C30C5" w:rsidP="00DE3288">
            <w:pPr>
              <w:autoSpaceDN/>
              <w:spacing w:before="120"/>
              <w:rPr>
                <w:rFonts w:cs="Arial"/>
                <w:color w:val="auto"/>
                <w:lang w:eastAsia="en-US"/>
              </w:rPr>
            </w:pPr>
            <w:r>
              <w:rPr>
                <w:rFonts w:cs="Arial"/>
                <w:color w:val="auto"/>
                <w:lang w:eastAsia="en-US"/>
              </w:rPr>
              <w:t>25% of the four disadvantaged pupils achieved GLD by the end of EYFS.  This is below the National average of 52%.  Absence rates for some of these pupils impacted on their progress.</w:t>
            </w:r>
          </w:p>
          <w:p w14:paraId="175198F0" w14:textId="1BB71D4E" w:rsidR="000C30C5" w:rsidRDefault="000C30C5" w:rsidP="00DE3288">
            <w:pPr>
              <w:autoSpaceDN/>
              <w:spacing w:before="120"/>
              <w:rPr>
                <w:rFonts w:cs="Arial"/>
                <w:color w:val="auto"/>
                <w:lang w:eastAsia="en-US"/>
              </w:rPr>
            </w:pPr>
            <w:r>
              <w:rPr>
                <w:rFonts w:cs="Arial"/>
                <w:color w:val="auto"/>
                <w:lang w:eastAsia="en-US"/>
              </w:rPr>
              <w:t>60% of the five disadvantaged pupils passed the phonics screening check at the end of Year 1. This is slightly below the National average of 67%.  By the end of Year 2 100% of disadvantaged pupils had passed the screening check.</w:t>
            </w:r>
          </w:p>
          <w:p w14:paraId="29A36552" w14:textId="64E50874" w:rsidR="000C30C5" w:rsidRDefault="000C30C5" w:rsidP="00DE3288">
            <w:pPr>
              <w:autoSpaceDN/>
              <w:spacing w:before="120"/>
              <w:rPr>
                <w:rFonts w:cs="Arial"/>
                <w:color w:val="auto"/>
                <w:lang w:eastAsia="en-US"/>
              </w:rPr>
            </w:pPr>
            <w:r>
              <w:rPr>
                <w:rFonts w:cs="Arial"/>
                <w:color w:val="auto"/>
                <w:lang w:eastAsia="en-US"/>
              </w:rPr>
              <w:t xml:space="preserve">By the end of Key Stage 1 none of the two disadvantaged pupils achieved Expected in Reading, Writing and Maths.  By the end of Key Stage 2 50% of the six </w:t>
            </w:r>
            <w:r w:rsidR="00DD43CF">
              <w:rPr>
                <w:rFonts w:cs="Arial"/>
                <w:color w:val="auto"/>
                <w:lang w:eastAsia="en-US"/>
              </w:rPr>
              <w:t>disadvantaged</w:t>
            </w:r>
            <w:r>
              <w:rPr>
                <w:rFonts w:cs="Arial"/>
                <w:color w:val="auto"/>
                <w:lang w:eastAsia="en-US"/>
              </w:rPr>
              <w:t xml:space="preserve"> pupils had achieved expected </w:t>
            </w:r>
            <w:r w:rsidR="00DD43CF">
              <w:rPr>
                <w:rFonts w:cs="Arial"/>
                <w:color w:val="auto"/>
                <w:lang w:eastAsia="en-US"/>
              </w:rPr>
              <w:t>in Maths and Grammar, Punctuation and Spelling.  67% achieved at least expected in Reading and Writing. One of the disadvantaged pupils was absent on holiday during the Assessment week.  Those disadvantaged pupils who received Tutoring made significant progress from their varied starting points.</w:t>
            </w:r>
          </w:p>
          <w:p w14:paraId="34F20872" w14:textId="5B387D86" w:rsidR="00DE3288" w:rsidRPr="00D043F3" w:rsidRDefault="00DE3288" w:rsidP="00DE3288">
            <w:pPr>
              <w:autoSpaceDN/>
              <w:rPr>
                <w:color w:val="auto"/>
                <w:lang w:eastAsia="en-US"/>
              </w:rPr>
            </w:pPr>
            <w:r w:rsidRPr="00D043F3">
              <w:rPr>
                <w:color w:val="auto"/>
                <w:lang w:eastAsia="en-US"/>
              </w:rPr>
              <w:t xml:space="preserve">Absence among disadvantaged pupils was </w:t>
            </w:r>
            <w:r w:rsidR="00D043F3">
              <w:rPr>
                <w:color w:val="auto"/>
                <w:lang w:eastAsia="en-US"/>
              </w:rPr>
              <w:t>3.72</w:t>
            </w:r>
            <w:r w:rsidRPr="00D043F3">
              <w:rPr>
                <w:color w:val="auto"/>
                <w:lang w:eastAsia="en-US"/>
              </w:rPr>
              <w:t>% higher than their peers i</w:t>
            </w:r>
            <w:r w:rsidRPr="00D043F3">
              <w:rPr>
                <w:lang w:eastAsia="en-US"/>
              </w:rPr>
              <w:t>n 202</w:t>
            </w:r>
            <w:r w:rsidR="005028A4" w:rsidRPr="00D043F3">
              <w:rPr>
                <w:lang w:eastAsia="en-US"/>
              </w:rPr>
              <w:t>2</w:t>
            </w:r>
            <w:r w:rsidRPr="00D043F3">
              <w:rPr>
                <w:lang w:eastAsia="en-US"/>
              </w:rPr>
              <w:t>/2</w:t>
            </w:r>
            <w:r w:rsidR="005028A4" w:rsidRPr="00D043F3">
              <w:rPr>
                <w:lang w:eastAsia="en-US"/>
              </w:rPr>
              <w:t>3</w:t>
            </w:r>
            <w:r w:rsidRPr="00D043F3">
              <w:rPr>
                <w:lang w:eastAsia="en-US"/>
              </w:rPr>
              <w:t xml:space="preserve"> </w:t>
            </w:r>
            <w:r w:rsidRPr="00D043F3">
              <w:rPr>
                <w:color w:val="auto"/>
                <w:lang w:eastAsia="en-US"/>
              </w:rPr>
              <w:t xml:space="preserve">and </w:t>
            </w:r>
            <w:r w:rsidR="00D043F3">
              <w:rPr>
                <w:color w:val="auto"/>
                <w:lang w:eastAsia="en-US"/>
              </w:rPr>
              <w:t xml:space="preserve">many of the </w:t>
            </w:r>
            <w:r w:rsidRPr="00D043F3">
              <w:rPr>
                <w:color w:val="auto"/>
                <w:lang w:eastAsia="en-US"/>
              </w:rPr>
              <w:t>persistent absen</w:t>
            </w:r>
            <w:r w:rsidR="00D043F3">
              <w:rPr>
                <w:color w:val="auto"/>
                <w:lang w:eastAsia="en-US"/>
              </w:rPr>
              <w:t>t pupils were also disadvantaged</w:t>
            </w:r>
            <w:r w:rsidRPr="00D043F3">
              <w:rPr>
                <w:color w:val="auto"/>
                <w:lang w:eastAsia="en-US"/>
              </w:rPr>
              <w:t xml:space="preserve">. We recognise this gap </w:t>
            </w:r>
            <w:r w:rsidR="00D043F3">
              <w:rPr>
                <w:color w:val="auto"/>
                <w:lang w:eastAsia="en-US"/>
              </w:rPr>
              <w:t xml:space="preserve">will have an impact on outcomes </w:t>
            </w:r>
            <w:r w:rsidRPr="00D043F3">
              <w:rPr>
                <w:color w:val="auto"/>
                <w:lang w:eastAsia="en-US"/>
              </w:rPr>
              <w:t xml:space="preserve">which is why raising the attendance of our disadvantaged pupils </w:t>
            </w:r>
            <w:r w:rsidR="00D043F3">
              <w:rPr>
                <w:color w:val="auto"/>
                <w:lang w:eastAsia="en-US"/>
              </w:rPr>
              <w:t>continues to be a</w:t>
            </w:r>
            <w:r w:rsidRPr="00D043F3">
              <w:rPr>
                <w:color w:val="auto"/>
                <w:lang w:eastAsia="en-US"/>
              </w:rPr>
              <w:t xml:space="preserve"> focus of our current plan.     </w:t>
            </w:r>
          </w:p>
          <w:p w14:paraId="2A7D5546" w14:textId="3B4F96DE" w:rsidR="00DE3288" w:rsidRPr="000C4714" w:rsidRDefault="00DE3288" w:rsidP="005028A4">
            <w:pPr>
              <w:autoSpaceDN/>
              <w:spacing w:after="120"/>
              <w:rPr>
                <w:rFonts w:asciiTheme="minorHAnsi" w:hAnsiTheme="minorHAnsi" w:cstheme="minorHAnsi"/>
              </w:rPr>
            </w:pPr>
          </w:p>
        </w:tc>
      </w:tr>
    </w:tbl>
    <w:p w14:paraId="26B040E6" w14:textId="77777777" w:rsidR="005930D0" w:rsidRDefault="005930D0" w:rsidP="00150EEE">
      <w:pPr>
        <w:pStyle w:val="Heading2"/>
        <w:spacing w:before="0" w:after="0"/>
        <w:rPr>
          <w:rFonts w:asciiTheme="minorHAnsi" w:hAnsiTheme="minorHAnsi" w:cstheme="minorHAnsi"/>
          <w:sz w:val="24"/>
          <w:szCs w:val="24"/>
        </w:rPr>
      </w:pPr>
    </w:p>
    <w:p w14:paraId="2A7D5548" w14:textId="2373A5E6" w:rsidR="00E66558" w:rsidRPr="000C4714" w:rsidRDefault="009D71E8" w:rsidP="00150EEE">
      <w:pPr>
        <w:pStyle w:val="Heading2"/>
        <w:spacing w:before="0" w:after="0"/>
        <w:rPr>
          <w:rFonts w:asciiTheme="minorHAnsi" w:hAnsiTheme="minorHAnsi" w:cstheme="minorHAnsi"/>
          <w:sz w:val="24"/>
          <w:szCs w:val="24"/>
        </w:rPr>
      </w:pPr>
      <w:r w:rsidRPr="000C4714">
        <w:rPr>
          <w:rFonts w:asciiTheme="minorHAnsi" w:hAnsiTheme="minorHAnsi" w:cstheme="minorHAnsi"/>
          <w:sz w:val="24"/>
          <w:szCs w:val="24"/>
        </w:rPr>
        <w:t>Externally provided programmes</w:t>
      </w:r>
    </w:p>
    <w:p w14:paraId="2A7D5549" w14:textId="2750AADD" w:rsidR="00E66558" w:rsidRDefault="009D71E8" w:rsidP="00150EEE">
      <w:pPr>
        <w:spacing w:after="0" w:line="240" w:lineRule="auto"/>
        <w:rPr>
          <w:rFonts w:asciiTheme="minorHAnsi" w:hAnsiTheme="minorHAnsi" w:cstheme="minorHAnsi"/>
          <w:i/>
          <w:iCs/>
        </w:rPr>
      </w:pPr>
      <w:r w:rsidRPr="000C4714">
        <w:rPr>
          <w:rFonts w:asciiTheme="minorHAnsi" w:hAnsiTheme="minorHAnsi" w:cstheme="minorHAnsi"/>
          <w:i/>
          <w:iCs/>
        </w:rPr>
        <w:t>Please include the names of any non-DfE programmes that you purchased in the previous academic year. This will help the Department for Education identify which ones are popular in England</w:t>
      </w:r>
    </w:p>
    <w:p w14:paraId="5CB7A764" w14:textId="77777777" w:rsidR="00E753CB" w:rsidRPr="000C4714" w:rsidRDefault="00E753CB" w:rsidP="00150EEE">
      <w:pPr>
        <w:spacing w:after="0" w:line="240" w:lineRule="auto"/>
        <w:rPr>
          <w:rFonts w:asciiTheme="minorHAnsi" w:hAnsiTheme="minorHAnsi" w:cstheme="minorHAnsi"/>
          <w:i/>
          <w:iCs/>
        </w:rPr>
      </w:pPr>
    </w:p>
    <w:tbl>
      <w:tblPr>
        <w:tblW w:w="5000" w:type="pct"/>
        <w:tblCellMar>
          <w:left w:w="10" w:type="dxa"/>
          <w:right w:w="10" w:type="dxa"/>
        </w:tblCellMar>
        <w:tblLook w:val="04A0" w:firstRow="1" w:lastRow="0" w:firstColumn="1" w:lastColumn="0" w:noHBand="0" w:noVBand="1"/>
      </w:tblPr>
      <w:tblGrid>
        <w:gridCol w:w="4815"/>
        <w:gridCol w:w="4671"/>
      </w:tblGrid>
      <w:tr w:rsidR="00E66558" w:rsidRPr="000C4714"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Pr="000C4714" w:rsidRDefault="009D71E8" w:rsidP="00150EEE">
            <w:pPr>
              <w:pStyle w:val="TableHeader"/>
              <w:spacing w:before="0" w:after="0"/>
              <w:jc w:val="left"/>
              <w:rPr>
                <w:rFonts w:asciiTheme="minorHAnsi" w:hAnsiTheme="minorHAnsi" w:cstheme="minorHAnsi"/>
              </w:rPr>
            </w:pPr>
            <w:r w:rsidRPr="000C4714">
              <w:rPr>
                <w:rFonts w:asciiTheme="minorHAnsi" w:hAnsiTheme="minorHAnsi" w:cstheme="minorHAnsi"/>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Pr="000C4714" w:rsidRDefault="009D71E8" w:rsidP="00150EEE">
            <w:pPr>
              <w:pStyle w:val="TableHeader"/>
              <w:spacing w:before="0" w:after="0"/>
              <w:jc w:val="left"/>
              <w:rPr>
                <w:rFonts w:asciiTheme="minorHAnsi" w:hAnsiTheme="minorHAnsi" w:cstheme="minorHAnsi"/>
              </w:rPr>
            </w:pPr>
            <w:r w:rsidRPr="000C4714">
              <w:rPr>
                <w:rFonts w:asciiTheme="minorHAnsi" w:hAnsiTheme="minorHAnsi" w:cstheme="minorHAnsi"/>
              </w:rPr>
              <w:t>Provider</w:t>
            </w:r>
          </w:p>
        </w:tc>
      </w:tr>
      <w:tr w:rsidR="00E66558" w:rsidRPr="000C4714"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4664C638" w:rsidR="00E66558" w:rsidRPr="000C4714" w:rsidRDefault="00EB1D24" w:rsidP="00150EEE">
            <w:pPr>
              <w:pStyle w:val="TableRow"/>
              <w:spacing w:before="0" w:after="0"/>
              <w:rPr>
                <w:rFonts w:asciiTheme="minorHAnsi" w:hAnsiTheme="minorHAnsi" w:cstheme="minorHAnsi"/>
              </w:rPr>
            </w:pPr>
            <w:r>
              <w:rPr>
                <w:rFonts w:asciiTheme="minorHAnsi" w:hAnsiTheme="minorHAnsi" w:cstheme="minorHAnsi"/>
              </w:rPr>
              <w:t>Not applicable for 2022/2023</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43BB2843" w:rsidR="00E66558" w:rsidRPr="000C4714" w:rsidRDefault="00E66558" w:rsidP="00150EEE">
            <w:pPr>
              <w:pStyle w:val="TableRowCentered"/>
              <w:spacing w:before="0" w:after="0"/>
              <w:jc w:val="left"/>
              <w:rPr>
                <w:rFonts w:asciiTheme="minorHAnsi" w:hAnsiTheme="minorHAnsi" w:cstheme="minorHAnsi"/>
                <w:szCs w:val="24"/>
              </w:rPr>
            </w:pPr>
          </w:p>
        </w:tc>
      </w:tr>
      <w:tr w:rsidR="00E66558" w:rsidRPr="000C4714"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Pr="000C4714" w:rsidRDefault="00E66558" w:rsidP="00150EEE">
            <w:pPr>
              <w:pStyle w:val="TableRow"/>
              <w:spacing w:before="0" w:after="0"/>
              <w:rPr>
                <w:rFonts w:asciiTheme="minorHAnsi" w:hAnsiTheme="minorHAnsi" w:cstheme="minorHAnsi"/>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Pr="000C4714" w:rsidRDefault="00E66558" w:rsidP="00150EEE">
            <w:pPr>
              <w:pStyle w:val="TableRowCentered"/>
              <w:spacing w:before="0" w:after="0"/>
              <w:jc w:val="left"/>
              <w:rPr>
                <w:rFonts w:asciiTheme="minorHAnsi" w:hAnsiTheme="minorHAnsi" w:cstheme="minorHAnsi"/>
                <w:szCs w:val="24"/>
              </w:rPr>
            </w:pPr>
          </w:p>
        </w:tc>
      </w:tr>
      <w:bookmarkEnd w:id="14"/>
      <w:bookmarkEnd w:id="15"/>
      <w:bookmarkEnd w:id="20"/>
    </w:tbl>
    <w:p w14:paraId="13840E7D" w14:textId="5BE09E9E" w:rsidR="006277C1" w:rsidRDefault="006277C1" w:rsidP="00150EEE">
      <w:pPr>
        <w:spacing w:after="0" w:line="240" w:lineRule="auto"/>
        <w:rPr>
          <w:rFonts w:asciiTheme="minorHAnsi" w:hAnsiTheme="minorHAnsi" w:cstheme="minorHAnsi"/>
        </w:rPr>
      </w:pPr>
    </w:p>
    <w:p w14:paraId="5331FCE6" w14:textId="3FBFDF44" w:rsidR="00E753CB" w:rsidRDefault="00E753CB" w:rsidP="00E753CB">
      <w:pPr>
        <w:spacing w:after="0" w:line="240" w:lineRule="auto"/>
        <w:rPr>
          <w:rFonts w:asciiTheme="minorHAnsi" w:hAnsiTheme="minorHAnsi" w:cstheme="minorHAnsi"/>
        </w:rPr>
      </w:pPr>
    </w:p>
    <w:sectPr w:rsidR="00E753CB" w:rsidSect="00E753CB">
      <w:headerReference w:type="default" r:id="rId13"/>
      <w:footerReference w:type="default" r:id="rId14"/>
      <w:type w:val="continuous"/>
      <w:pgSz w:w="11906" w:h="16838"/>
      <w:pgMar w:top="426"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0B7B7" w14:textId="77777777" w:rsidR="006E6B4A" w:rsidRDefault="006E6B4A">
      <w:pPr>
        <w:spacing w:after="0" w:line="240" w:lineRule="auto"/>
      </w:pPr>
      <w:r>
        <w:separator/>
      </w:r>
    </w:p>
  </w:endnote>
  <w:endnote w:type="continuationSeparator" w:id="0">
    <w:p w14:paraId="29BA43F9" w14:textId="77777777" w:rsidR="006E6B4A" w:rsidRDefault="006E6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A9698D"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66F38" w14:textId="77777777" w:rsidR="006E6B4A" w:rsidRDefault="006E6B4A">
      <w:pPr>
        <w:spacing w:after="0" w:line="240" w:lineRule="auto"/>
      </w:pPr>
      <w:r>
        <w:separator/>
      </w:r>
    </w:p>
  </w:footnote>
  <w:footnote w:type="continuationSeparator" w:id="0">
    <w:p w14:paraId="5A18C0B1" w14:textId="77777777" w:rsidR="006E6B4A" w:rsidRDefault="006E6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A9698D" w:rsidRDefault="00A96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D57A8"/>
    <w:multiLevelType w:val="hybridMultilevel"/>
    <w:tmpl w:val="2F508D0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1FF45F1"/>
    <w:multiLevelType w:val="hybridMultilevel"/>
    <w:tmpl w:val="DB9A59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4C7C95"/>
    <w:multiLevelType w:val="hybridMultilevel"/>
    <w:tmpl w:val="6240C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741E28"/>
    <w:multiLevelType w:val="hybridMultilevel"/>
    <w:tmpl w:val="F7645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438C22A1"/>
    <w:multiLevelType w:val="multilevel"/>
    <w:tmpl w:val="7C621AEA"/>
    <w:numStyleLink w:val="Style1"/>
  </w:abstractNum>
  <w:abstractNum w:abstractNumId="12"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B3A7C6A"/>
    <w:multiLevelType w:val="multilevel"/>
    <w:tmpl w:val="A998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1AA7EB4"/>
    <w:multiLevelType w:val="multilevel"/>
    <w:tmpl w:val="02F00382"/>
    <w:lvl w:ilvl="0">
      <w:start w:val="1"/>
      <w:numFmt w:val="bullet"/>
      <w:lvlText w:val=""/>
      <w:lvlJc w:val="left"/>
      <w:pPr>
        <w:tabs>
          <w:tab w:val="num" w:pos="-978"/>
        </w:tabs>
        <w:ind w:left="-978" w:hanging="360"/>
      </w:pPr>
      <w:rPr>
        <w:rFonts w:ascii="Symbol" w:hAnsi="Symbol" w:hint="default"/>
        <w:sz w:val="20"/>
      </w:rPr>
    </w:lvl>
    <w:lvl w:ilvl="1">
      <w:start w:val="1"/>
      <w:numFmt w:val="bullet"/>
      <w:lvlText w:val="o"/>
      <w:lvlJc w:val="left"/>
      <w:pPr>
        <w:tabs>
          <w:tab w:val="num" w:pos="-258"/>
        </w:tabs>
        <w:ind w:left="-258" w:hanging="360"/>
      </w:pPr>
      <w:rPr>
        <w:rFonts w:ascii="Courier New" w:hAnsi="Courier New" w:hint="default"/>
        <w:sz w:val="20"/>
      </w:rPr>
    </w:lvl>
    <w:lvl w:ilvl="2" w:tentative="1">
      <w:start w:val="1"/>
      <w:numFmt w:val="bullet"/>
      <w:lvlText w:val=""/>
      <w:lvlJc w:val="left"/>
      <w:pPr>
        <w:tabs>
          <w:tab w:val="num" w:pos="462"/>
        </w:tabs>
        <w:ind w:left="462" w:hanging="360"/>
      </w:pPr>
      <w:rPr>
        <w:rFonts w:ascii="Wingdings" w:hAnsi="Wingdings" w:hint="default"/>
        <w:sz w:val="20"/>
      </w:rPr>
    </w:lvl>
    <w:lvl w:ilvl="3" w:tentative="1">
      <w:start w:val="1"/>
      <w:numFmt w:val="bullet"/>
      <w:lvlText w:val=""/>
      <w:lvlJc w:val="left"/>
      <w:pPr>
        <w:tabs>
          <w:tab w:val="num" w:pos="1182"/>
        </w:tabs>
        <w:ind w:left="1182" w:hanging="360"/>
      </w:pPr>
      <w:rPr>
        <w:rFonts w:ascii="Wingdings" w:hAnsi="Wingdings" w:hint="default"/>
        <w:sz w:val="20"/>
      </w:rPr>
    </w:lvl>
    <w:lvl w:ilvl="4" w:tentative="1">
      <w:start w:val="1"/>
      <w:numFmt w:val="bullet"/>
      <w:lvlText w:val=""/>
      <w:lvlJc w:val="left"/>
      <w:pPr>
        <w:tabs>
          <w:tab w:val="num" w:pos="1902"/>
        </w:tabs>
        <w:ind w:left="1902" w:hanging="360"/>
      </w:pPr>
      <w:rPr>
        <w:rFonts w:ascii="Wingdings" w:hAnsi="Wingdings" w:hint="default"/>
        <w:sz w:val="20"/>
      </w:rPr>
    </w:lvl>
    <w:lvl w:ilvl="5" w:tentative="1">
      <w:start w:val="1"/>
      <w:numFmt w:val="bullet"/>
      <w:lvlText w:val=""/>
      <w:lvlJc w:val="left"/>
      <w:pPr>
        <w:tabs>
          <w:tab w:val="num" w:pos="2622"/>
        </w:tabs>
        <w:ind w:left="2622" w:hanging="360"/>
      </w:pPr>
      <w:rPr>
        <w:rFonts w:ascii="Wingdings" w:hAnsi="Wingdings" w:hint="default"/>
        <w:sz w:val="20"/>
      </w:rPr>
    </w:lvl>
    <w:lvl w:ilvl="6" w:tentative="1">
      <w:start w:val="1"/>
      <w:numFmt w:val="bullet"/>
      <w:lvlText w:val=""/>
      <w:lvlJc w:val="left"/>
      <w:pPr>
        <w:tabs>
          <w:tab w:val="num" w:pos="3342"/>
        </w:tabs>
        <w:ind w:left="3342" w:hanging="360"/>
      </w:pPr>
      <w:rPr>
        <w:rFonts w:ascii="Wingdings" w:hAnsi="Wingdings" w:hint="default"/>
        <w:sz w:val="20"/>
      </w:rPr>
    </w:lvl>
    <w:lvl w:ilvl="7" w:tentative="1">
      <w:start w:val="1"/>
      <w:numFmt w:val="bullet"/>
      <w:lvlText w:val=""/>
      <w:lvlJc w:val="left"/>
      <w:pPr>
        <w:tabs>
          <w:tab w:val="num" w:pos="4062"/>
        </w:tabs>
        <w:ind w:left="4062" w:hanging="360"/>
      </w:pPr>
      <w:rPr>
        <w:rFonts w:ascii="Wingdings" w:hAnsi="Wingdings" w:hint="default"/>
        <w:sz w:val="20"/>
      </w:rPr>
    </w:lvl>
    <w:lvl w:ilvl="8" w:tentative="1">
      <w:start w:val="1"/>
      <w:numFmt w:val="bullet"/>
      <w:lvlText w:val=""/>
      <w:lvlJc w:val="left"/>
      <w:pPr>
        <w:tabs>
          <w:tab w:val="num" w:pos="4782"/>
        </w:tabs>
        <w:ind w:left="4782" w:hanging="360"/>
      </w:pPr>
      <w:rPr>
        <w:rFonts w:ascii="Wingdings" w:hAnsi="Wingdings" w:hint="default"/>
        <w:sz w:val="20"/>
      </w:rPr>
    </w:lvl>
  </w:abstractNum>
  <w:abstractNum w:abstractNumId="16"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8"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9"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8286DD9"/>
    <w:multiLevelType w:val="multilevel"/>
    <w:tmpl w:val="C4FEE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03321483">
    <w:abstractNumId w:val="4"/>
  </w:num>
  <w:num w:numId="2" w16cid:durableId="753746304">
    <w:abstractNumId w:val="2"/>
  </w:num>
  <w:num w:numId="3" w16cid:durableId="948852443">
    <w:abstractNumId w:val="5"/>
  </w:num>
  <w:num w:numId="4" w16cid:durableId="1142891633">
    <w:abstractNumId w:val="6"/>
  </w:num>
  <w:num w:numId="5" w16cid:durableId="1808741131">
    <w:abstractNumId w:val="1"/>
  </w:num>
  <w:num w:numId="6" w16cid:durableId="826437794">
    <w:abstractNumId w:val="10"/>
  </w:num>
  <w:num w:numId="7" w16cid:durableId="1572808088">
    <w:abstractNumId w:val="16"/>
  </w:num>
  <w:num w:numId="8" w16cid:durableId="1974631190">
    <w:abstractNumId w:val="20"/>
  </w:num>
  <w:num w:numId="9" w16cid:durableId="311522972">
    <w:abstractNumId w:val="18"/>
  </w:num>
  <w:num w:numId="10" w16cid:durableId="495152620">
    <w:abstractNumId w:val="17"/>
  </w:num>
  <w:num w:numId="11" w16cid:durableId="1306735793">
    <w:abstractNumId w:val="3"/>
  </w:num>
  <w:num w:numId="12" w16cid:durableId="366106979">
    <w:abstractNumId w:val="19"/>
  </w:num>
  <w:num w:numId="13" w16cid:durableId="2047556510">
    <w:abstractNumId w:val="14"/>
  </w:num>
  <w:num w:numId="14" w16cid:durableId="1374574120">
    <w:abstractNumId w:val="7"/>
  </w:num>
  <w:num w:numId="15" w16cid:durableId="590895506">
    <w:abstractNumId w:val="9"/>
  </w:num>
  <w:num w:numId="16" w16cid:durableId="1195924160">
    <w:abstractNumId w:val="15"/>
  </w:num>
  <w:num w:numId="17" w16cid:durableId="1542018077">
    <w:abstractNumId w:val="12"/>
  </w:num>
  <w:num w:numId="18" w16cid:durableId="28772967">
    <w:abstractNumId w:val="11"/>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206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16cid:durableId="992759437">
    <w:abstractNumId w:val="0"/>
  </w:num>
  <w:num w:numId="20" w16cid:durableId="1376347000">
    <w:abstractNumId w:val="8"/>
  </w:num>
  <w:num w:numId="21" w16cid:durableId="101154118">
    <w:abstractNumId w:val="13"/>
  </w:num>
  <w:num w:numId="22" w16cid:durableId="9583010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243B4"/>
    <w:rsid w:val="0006111A"/>
    <w:rsid w:val="00066B73"/>
    <w:rsid w:val="000C30C5"/>
    <w:rsid w:val="000C4714"/>
    <w:rsid w:val="000D5FB4"/>
    <w:rsid w:val="001140A2"/>
    <w:rsid w:val="00120AB1"/>
    <w:rsid w:val="00150EEE"/>
    <w:rsid w:val="00230A7E"/>
    <w:rsid w:val="00244B22"/>
    <w:rsid w:val="00286653"/>
    <w:rsid w:val="002C73F1"/>
    <w:rsid w:val="00330E8A"/>
    <w:rsid w:val="003326C5"/>
    <w:rsid w:val="0033769C"/>
    <w:rsid w:val="0037437C"/>
    <w:rsid w:val="00392CDD"/>
    <w:rsid w:val="003B3EF9"/>
    <w:rsid w:val="003D2059"/>
    <w:rsid w:val="003F59B7"/>
    <w:rsid w:val="004044AA"/>
    <w:rsid w:val="00427717"/>
    <w:rsid w:val="00484A00"/>
    <w:rsid w:val="004B54D5"/>
    <w:rsid w:val="004C51FF"/>
    <w:rsid w:val="004F4463"/>
    <w:rsid w:val="005028A4"/>
    <w:rsid w:val="005212CE"/>
    <w:rsid w:val="0052151C"/>
    <w:rsid w:val="00522951"/>
    <w:rsid w:val="00537E7B"/>
    <w:rsid w:val="0054487F"/>
    <w:rsid w:val="005930D0"/>
    <w:rsid w:val="005B26F9"/>
    <w:rsid w:val="005B78A7"/>
    <w:rsid w:val="00612671"/>
    <w:rsid w:val="006156C3"/>
    <w:rsid w:val="006205C0"/>
    <w:rsid w:val="006277C1"/>
    <w:rsid w:val="00634238"/>
    <w:rsid w:val="00635FBC"/>
    <w:rsid w:val="006547BB"/>
    <w:rsid w:val="006D0480"/>
    <w:rsid w:val="006D2D75"/>
    <w:rsid w:val="006E6B4A"/>
    <w:rsid w:val="006E7E1D"/>
    <w:rsid w:val="006E7FB1"/>
    <w:rsid w:val="00702562"/>
    <w:rsid w:val="007036C6"/>
    <w:rsid w:val="007272D3"/>
    <w:rsid w:val="00741B9E"/>
    <w:rsid w:val="00764BD7"/>
    <w:rsid w:val="00775248"/>
    <w:rsid w:val="007C2F04"/>
    <w:rsid w:val="007D5309"/>
    <w:rsid w:val="00826267"/>
    <w:rsid w:val="008B5AD6"/>
    <w:rsid w:val="00901147"/>
    <w:rsid w:val="00942427"/>
    <w:rsid w:val="00976B84"/>
    <w:rsid w:val="009D71E8"/>
    <w:rsid w:val="009D768F"/>
    <w:rsid w:val="009F37D2"/>
    <w:rsid w:val="00A40CD0"/>
    <w:rsid w:val="00A42894"/>
    <w:rsid w:val="00A45F2A"/>
    <w:rsid w:val="00A65F94"/>
    <w:rsid w:val="00A9698D"/>
    <w:rsid w:val="00A97E96"/>
    <w:rsid w:val="00AB0C48"/>
    <w:rsid w:val="00AB6B9C"/>
    <w:rsid w:val="00AC5D1D"/>
    <w:rsid w:val="00AC5F60"/>
    <w:rsid w:val="00B0377A"/>
    <w:rsid w:val="00B47C37"/>
    <w:rsid w:val="00B70B7F"/>
    <w:rsid w:val="00BD79CE"/>
    <w:rsid w:val="00BE7EB1"/>
    <w:rsid w:val="00C059E9"/>
    <w:rsid w:val="00C50101"/>
    <w:rsid w:val="00C55D93"/>
    <w:rsid w:val="00CA1D0E"/>
    <w:rsid w:val="00D043F3"/>
    <w:rsid w:val="00D06874"/>
    <w:rsid w:val="00D33FE5"/>
    <w:rsid w:val="00D640A3"/>
    <w:rsid w:val="00DA6189"/>
    <w:rsid w:val="00DB2397"/>
    <w:rsid w:val="00DD43CF"/>
    <w:rsid w:val="00DE2665"/>
    <w:rsid w:val="00DE3288"/>
    <w:rsid w:val="00DF1F3C"/>
    <w:rsid w:val="00E0393F"/>
    <w:rsid w:val="00E27232"/>
    <w:rsid w:val="00E42152"/>
    <w:rsid w:val="00E54482"/>
    <w:rsid w:val="00E66558"/>
    <w:rsid w:val="00E753CB"/>
    <w:rsid w:val="00EA3F25"/>
    <w:rsid w:val="00EB1D24"/>
    <w:rsid w:val="00EF7DE8"/>
    <w:rsid w:val="00F251C5"/>
    <w:rsid w:val="00F63C5B"/>
    <w:rsid w:val="00FA2F94"/>
    <w:rsid w:val="00FA5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aliases w:val="TSB Headings"/>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link w:val="ListParagraphChar"/>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ListParagraphChar">
    <w:name w:val="List Paragraph Char"/>
    <w:basedOn w:val="DefaultParagraphFont"/>
    <w:link w:val="ListParagraph"/>
    <w:uiPriority w:val="34"/>
    <w:rsid w:val="00C50101"/>
    <w:rPr>
      <w:color w:val="0D0D0D"/>
      <w:sz w:val="24"/>
      <w:szCs w:val="24"/>
    </w:rPr>
  </w:style>
  <w:style w:type="numbering" w:customStyle="1" w:styleId="Style1">
    <w:name w:val="Style1"/>
    <w:basedOn w:val="NoList"/>
    <w:uiPriority w:val="99"/>
    <w:rsid w:val="00C50101"/>
    <w:pPr>
      <w:numPr>
        <w:numId w:val="17"/>
      </w:numPr>
    </w:pPr>
  </w:style>
  <w:style w:type="paragraph" w:customStyle="1" w:styleId="TSB-Level1Numbers">
    <w:name w:val="TSB - Level 1 Numbers"/>
    <w:basedOn w:val="Heading1"/>
    <w:link w:val="TSB-Level1NumbersChar"/>
    <w:qFormat/>
    <w:rsid w:val="00C50101"/>
    <w:pPr>
      <w:pageBreakBefore w:val="0"/>
      <w:suppressAutoHyphens w:val="0"/>
      <w:autoSpaceDN/>
      <w:spacing w:after="200" w:line="276" w:lineRule="auto"/>
      <w:ind w:left="1423" w:hanging="431"/>
    </w:pPr>
    <w:rPr>
      <w:rFonts w:asciiTheme="majorHAnsi" w:eastAsiaTheme="minorHAnsi" w:hAnsiTheme="majorHAnsi" w:cstheme="minorHAnsi"/>
      <w:b w:val="0"/>
      <w:color w:val="auto"/>
      <w:sz w:val="28"/>
      <w:szCs w:val="32"/>
      <w:lang w:eastAsia="en-US"/>
    </w:rPr>
  </w:style>
  <w:style w:type="paragraph" w:customStyle="1" w:styleId="TSB-Level2Numbers">
    <w:name w:val="TSB - Level 2 Numbers"/>
    <w:basedOn w:val="TSB-Level1Numbers"/>
    <w:qFormat/>
    <w:rsid w:val="00C50101"/>
    <w:pPr>
      <w:tabs>
        <w:tab w:val="num" w:pos="360"/>
      </w:tabs>
      <w:ind w:left="2223" w:hanging="998"/>
    </w:pPr>
  </w:style>
  <w:style w:type="character" w:customStyle="1" w:styleId="TSB-Level1NumbersChar">
    <w:name w:val="TSB - Level 1 Numbers Char"/>
    <w:basedOn w:val="DefaultParagraphFont"/>
    <w:link w:val="TSB-Level1Numbers"/>
    <w:rsid w:val="00C50101"/>
    <w:rPr>
      <w:rFonts w:asciiTheme="majorHAnsi" w:eastAsiaTheme="minorHAnsi" w:hAnsiTheme="majorHAnsi" w:cstheme="minorHAnsi"/>
      <w:sz w:val="28"/>
      <w:szCs w:val="32"/>
      <w:lang w:eastAsia="en-US"/>
    </w:rPr>
  </w:style>
  <w:style w:type="character" w:customStyle="1" w:styleId="region-switchicon-label">
    <w:name w:val="region-switch__icon-label"/>
    <w:basedOn w:val="DefaultParagraphFont"/>
    <w:rsid w:val="009F37D2"/>
  </w:style>
  <w:style w:type="character" w:customStyle="1" w:styleId="sr-only">
    <w:name w:val="sr-only"/>
    <w:basedOn w:val="DefaultParagraphFont"/>
    <w:rsid w:val="009F37D2"/>
  </w:style>
  <w:style w:type="character" w:customStyle="1" w:styleId="mini-basketlabel">
    <w:name w:val="mini-basket__label"/>
    <w:basedOn w:val="DefaultParagraphFont"/>
    <w:rsid w:val="009F37D2"/>
  </w:style>
  <w:style w:type="paragraph" w:customStyle="1" w:styleId="main-navigationitem">
    <w:name w:val="main-navigation__item"/>
    <w:basedOn w:val="Normal"/>
    <w:rsid w:val="009F37D2"/>
    <w:pPr>
      <w:suppressAutoHyphens w:val="0"/>
      <w:autoSpaceDN/>
      <w:spacing w:before="100" w:beforeAutospacing="1" w:after="100" w:afterAutospacing="1" w:line="240" w:lineRule="auto"/>
    </w:pPr>
    <w:rPr>
      <w:rFonts w:ascii="Times New Roman" w:hAnsi="Times New Roman"/>
      <w:color w:val="auto"/>
    </w:rPr>
  </w:style>
  <w:style w:type="paragraph" w:customStyle="1" w:styleId="breadcrumb-menuitem">
    <w:name w:val="breadcrumb-menu__item"/>
    <w:basedOn w:val="Normal"/>
    <w:rsid w:val="009F37D2"/>
    <w:pPr>
      <w:suppressAutoHyphens w:val="0"/>
      <w:autoSpaceDN/>
      <w:spacing w:before="100" w:beforeAutospacing="1" w:after="100" w:afterAutospacing="1" w:line="240" w:lineRule="auto"/>
    </w:pPr>
    <w:rPr>
      <w:rFonts w:ascii="Times New Roman" w:hAnsi="Times New Roman"/>
      <w:color w:val="auto"/>
    </w:rPr>
  </w:style>
  <w:style w:type="character" w:customStyle="1" w:styleId="breadcrumb-menulink">
    <w:name w:val="breadcrumb-menu__link"/>
    <w:basedOn w:val="DefaultParagraphFont"/>
    <w:rsid w:val="009F37D2"/>
  </w:style>
  <w:style w:type="paragraph" w:styleId="NormalWeb">
    <w:name w:val="Normal (Web)"/>
    <w:basedOn w:val="Normal"/>
    <w:uiPriority w:val="99"/>
    <w:semiHidden/>
    <w:unhideWhenUsed/>
    <w:rsid w:val="009F37D2"/>
    <w:pPr>
      <w:suppressAutoHyphens w:val="0"/>
      <w:autoSpaceDN/>
      <w:spacing w:before="100" w:beforeAutospacing="1" w:after="100" w:afterAutospacing="1" w:line="240" w:lineRule="auto"/>
    </w:pPr>
    <w:rPr>
      <w:rFonts w:ascii="Times New Roman" w:hAnsi="Times New Roman"/>
      <w:color w:val="auto"/>
    </w:rPr>
  </w:style>
  <w:style w:type="character" w:styleId="Strong">
    <w:name w:val="Strong"/>
    <w:basedOn w:val="DefaultParagraphFont"/>
    <w:uiPriority w:val="22"/>
    <w:qFormat/>
    <w:rsid w:val="009F37D2"/>
    <w:rPr>
      <w:b/>
      <w:bCs/>
    </w:rPr>
  </w:style>
  <w:style w:type="character" w:customStyle="1" w:styleId="normaltextrun">
    <w:name w:val="normaltextrun"/>
    <w:basedOn w:val="DefaultParagraphFont"/>
    <w:rsid w:val="00DE3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657861">
      <w:bodyDiv w:val="1"/>
      <w:marLeft w:val="0"/>
      <w:marRight w:val="0"/>
      <w:marTop w:val="0"/>
      <w:marBottom w:val="0"/>
      <w:divBdr>
        <w:top w:val="none" w:sz="0" w:space="0" w:color="auto"/>
        <w:left w:val="none" w:sz="0" w:space="0" w:color="auto"/>
        <w:bottom w:val="none" w:sz="0" w:space="0" w:color="auto"/>
        <w:right w:val="none" w:sz="0" w:space="0" w:color="auto"/>
      </w:divBdr>
      <w:divsChild>
        <w:div w:id="1464494906">
          <w:marLeft w:val="0"/>
          <w:marRight w:val="0"/>
          <w:marTop w:val="0"/>
          <w:marBottom w:val="0"/>
          <w:divBdr>
            <w:top w:val="none" w:sz="0" w:space="0" w:color="auto"/>
            <w:left w:val="none" w:sz="0" w:space="0" w:color="auto"/>
            <w:bottom w:val="none" w:sz="0" w:space="0" w:color="auto"/>
            <w:right w:val="none" w:sz="0" w:space="0" w:color="auto"/>
          </w:divBdr>
          <w:divsChild>
            <w:div w:id="557713277">
              <w:marLeft w:val="0"/>
              <w:marRight w:val="0"/>
              <w:marTop w:val="0"/>
              <w:marBottom w:val="0"/>
              <w:divBdr>
                <w:top w:val="none" w:sz="0" w:space="0" w:color="auto"/>
                <w:left w:val="none" w:sz="0" w:space="0" w:color="auto"/>
                <w:bottom w:val="none" w:sz="0" w:space="0" w:color="auto"/>
                <w:right w:val="none" w:sz="0" w:space="0" w:color="auto"/>
              </w:divBdr>
            </w:div>
          </w:divsChild>
        </w:div>
        <w:div w:id="735057074">
          <w:marLeft w:val="0"/>
          <w:marRight w:val="0"/>
          <w:marTop w:val="0"/>
          <w:marBottom w:val="0"/>
          <w:divBdr>
            <w:top w:val="none" w:sz="0" w:space="0" w:color="auto"/>
            <w:left w:val="none" w:sz="0" w:space="0" w:color="auto"/>
            <w:bottom w:val="none" w:sz="0" w:space="0" w:color="auto"/>
            <w:right w:val="none" w:sz="0" w:space="0" w:color="auto"/>
          </w:divBdr>
          <w:divsChild>
            <w:div w:id="1421637011">
              <w:marLeft w:val="0"/>
              <w:marRight w:val="0"/>
              <w:marTop w:val="0"/>
              <w:marBottom w:val="0"/>
              <w:divBdr>
                <w:top w:val="none" w:sz="0" w:space="0" w:color="auto"/>
                <w:left w:val="none" w:sz="0" w:space="0" w:color="auto"/>
                <w:bottom w:val="none" w:sz="0" w:space="0" w:color="auto"/>
                <w:right w:val="none" w:sz="0" w:space="0" w:color="auto"/>
              </w:divBdr>
              <w:divsChild>
                <w:div w:id="1787194157">
                  <w:marLeft w:val="0"/>
                  <w:marRight w:val="0"/>
                  <w:marTop w:val="0"/>
                  <w:marBottom w:val="0"/>
                  <w:divBdr>
                    <w:top w:val="none" w:sz="0" w:space="0" w:color="auto"/>
                    <w:left w:val="none" w:sz="0" w:space="0" w:color="auto"/>
                    <w:bottom w:val="none" w:sz="0" w:space="0" w:color="auto"/>
                    <w:right w:val="none" w:sz="0" w:space="0" w:color="auto"/>
                  </w:divBdr>
                  <w:divsChild>
                    <w:div w:id="344014614">
                      <w:marLeft w:val="0"/>
                      <w:marRight w:val="0"/>
                      <w:marTop w:val="0"/>
                      <w:marBottom w:val="0"/>
                      <w:divBdr>
                        <w:top w:val="none" w:sz="0" w:space="0" w:color="auto"/>
                        <w:left w:val="none" w:sz="0" w:space="0" w:color="auto"/>
                        <w:bottom w:val="none" w:sz="0" w:space="0" w:color="auto"/>
                        <w:right w:val="none" w:sz="0" w:space="0" w:color="auto"/>
                      </w:divBdr>
                      <w:divsChild>
                        <w:div w:id="2126846651">
                          <w:marLeft w:val="0"/>
                          <w:marRight w:val="450"/>
                          <w:marTop w:val="0"/>
                          <w:marBottom w:val="0"/>
                          <w:divBdr>
                            <w:top w:val="none" w:sz="0" w:space="0" w:color="auto"/>
                            <w:left w:val="none" w:sz="0" w:space="0" w:color="auto"/>
                            <w:bottom w:val="none" w:sz="0" w:space="0" w:color="auto"/>
                            <w:right w:val="none" w:sz="0" w:space="0" w:color="auto"/>
                          </w:divBdr>
                          <w:divsChild>
                            <w:div w:id="389882248">
                              <w:marLeft w:val="0"/>
                              <w:marRight w:val="0"/>
                              <w:marTop w:val="0"/>
                              <w:marBottom w:val="0"/>
                              <w:divBdr>
                                <w:top w:val="none" w:sz="0" w:space="0" w:color="auto"/>
                                <w:left w:val="none" w:sz="0" w:space="0" w:color="auto"/>
                                <w:bottom w:val="none" w:sz="0" w:space="0" w:color="auto"/>
                                <w:right w:val="none" w:sz="0" w:space="0" w:color="auto"/>
                              </w:divBdr>
                              <w:divsChild>
                                <w:div w:id="87897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520463">
          <w:marLeft w:val="0"/>
          <w:marRight w:val="0"/>
          <w:marTop w:val="0"/>
          <w:marBottom w:val="0"/>
          <w:divBdr>
            <w:top w:val="none" w:sz="0" w:space="0" w:color="auto"/>
            <w:left w:val="none" w:sz="0" w:space="0" w:color="auto"/>
            <w:bottom w:val="none" w:sz="0" w:space="0" w:color="auto"/>
            <w:right w:val="none" w:sz="0" w:space="0" w:color="auto"/>
          </w:divBdr>
        </w:div>
        <w:div w:id="1508253504">
          <w:marLeft w:val="0"/>
          <w:marRight w:val="0"/>
          <w:marTop w:val="0"/>
          <w:marBottom w:val="0"/>
          <w:divBdr>
            <w:top w:val="none" w:sz="0" w:space="0" w:color="auto"/>
            <w:left w:val="none" w:sz="0" w:space="0" w:color="auto"/>
            <w:bottom w:val="none" w:sz="0" w:space="0" w:color="auto"/>
            <w:right w:val="none" w:sz="0" w:space="0" w:color="auto"/>
          </w:divBdr>
          <w:divsChild>
            <w:div w:id="2075274092">
              <w:marLeft w:val="0"/>
              <w:marRight w:val="0"/>
              <w:marTop w:val="0"/>
              <w:marBottom w:val="0"/>
              <w:divBdr>
                <w:top w:val="none" w:sz="0" w:space="0" w:color="auto"/>
                <w:left w:val="none" w:sz="0" w:space="0" w:color="auto"/>
                <w:bottom w:val="none" w:sz="0" w:space="0" w:color="auto"/>
                <w:right w:val="none" w:sz="0" w:space="0" w:color="auto"/>
              </w:divBdr>
              <w:divsChild>
                <w:div w:id="834493738">
                  <w:marLeft w:val="0"/>
                  <w:marRight w:val="0"/>
                  <w:marTop w:val="0"/>
                  <w:marBottom w:val="450"/>
                  <w:divBdr>
                    <w:top w:val="none" w:sz="0" w:space="0" w:color="auto"/>
                    <w:left w:val="none" w:sz="0" w:space="0" w:color="auto"/>
                    <w:bottom w:val="none" w:sz="0" w:space="0" w:color="auto"/>
                    <w:right w:val="none" w:sz="0" w:space="0" w:color="auto"/>
                  </w:divBdr>
                </w:div>
                <w:div w:id="1801222055">
                  <w:marLeft w:val="-225"/>
                  <w:marRight w:val="-225"/>
                  <w:marTop w:val="0"/>
                  <w:marBottom w:val="0"/>
                  <w:divBdr>
                    <w:top w:val="none" w:sz="0" w:space="0" w:color="auto"/>
                    <w:left w:val="none" w:sz="0" w:space="0" w:color="auto"/>
                    <w:bottom w:val="none" w:sz="0" w:space="0" w:color="auto"/>
                    <w:right w:val="none" w:sz="0" w:space="0" w:color="auto"/>
                  </w:divBdr>
                  <w:divsChild>
                    <w:div w:id="97216682">
                      <w:marLeft w:val="0"/>
                      <w:marRight w:val="0"/>
                      <w:marTop w:val="0"/>
                      <w:marBottom w:val="0"/>
                      <w:divBdr>
                        <w:top w:val="none" w:sz="0" w:space="0" w:color="auto"/>
                        <w:left w:val="none" w:sz="0" w:space="0" w:color="auto"/>
                        <w:bottom w:val="none" w:sz="0" w:space="0" w:color="auto"/>
                        <w:right w:val="none" w:sz="0" w:space="0" w:color="auto"/>
                      </w:divBdr>
                      <w:divsChild>
                        <w:div w:id="62746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olicies/raising-the-achievement-of-disadvantaged-children/supporting-pages/pupil-premiu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ssets.publishing.service.gov.uk/government/uploads/system/uploads/attachment_data/file/1099677/Working_together_to_improve_school_attendance.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teaching-learning-toolkit/small-group-tui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ducationendowmentfoundation.org.uk/education-evidence/teaching-learning-toolkit/arts-participation" TargetMode="External"/><Relationship Id="rId4" Type="http://schemas.openxmlformats.org/officeDocument/2006/relationships/webSettings" Target="webSettings.xml"/><Relationship Id="rId9" Type="http://schemas.openxmlformats.org/officeDocument/2006/relationships/hyperlink" Target="https://educationendowmentfoundation.org.uk/education-evidence/teaching-learning-toolki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6</Pages>
  <Words>1702</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Marie Flynn</cp:lastModifiedBy>
  <cp:revision>11</cp:revision>
  <cp:lastPrinted>2023-09-26T17:54:00Z</cp:lastPrinted>
  <dcterms:created xsi:type="dcterms:W3CDTF">2023-09-24T13:52:00Z</dcterms:created>
  <dcterms:modified xsi:type="dcterms:W3CDTF">2023-10-18T20:51:00Z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